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03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6"/>
        <w:gridCol w:w="578"/>
        <w:gridCol w:w="1550"/>
        <w:gridCol w:w="3881"/>
        <w:gridCol w:w="3883"/>
      </w:tblGrid>
      <w:tr w:rsidR="00F90FB9" w:rsidTr="00AB4159">
        <w:trPr>
          <w:trHeight w:val="466"/>
        </w:trPr>
        <w:tc>
          <w:tcPr>
            <w:tcW w:w="5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F90FB9" w:rsidRPr="00E63248" w:rsidRDefault="00F90FB9" w:rsidP="00F90FB9">
            <w:pPr>
              <w:pStyle w:val="TableParagraph"/>
              <w:spacing w:line="259" w:lineRule="exact"/>
              <w:ind w:left="107"/>
              <w:rPr>
                <w:rFonts w:ascii="Trebuchet MS" w:hAnsi="Trebuchet MS"/>
                <w:b/>
                <w:color w:val="FFFFFF" w:themeColor="background1"/>
                <w:szCs w:val="16"/>
              </w:rPr>
            </w:pPr>
            <w:r w:rsidRPr="00E63248">
              <w:rPr>
                <w:rFonts w:ascii="Trebuchet MS" w:hAnsi="Trebuchet MS"/>
                <w:b/>
                <w:color w:val="FFFFFF" w:themeColor="background1"/>
                <w:szCs w:val="16"/>
              </w:rPr>
              <w:t>The Woodlands Community Primary School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F90FB9" w:rsidRPr="00E63248" w:rsidRDefault="00F90FB9" w:rsidP="00F90FB9">
            <w:pPr>
              <w:pStyle w:val="TableParagraph"/>
              <w:rPr>
                <w:rFonts w:ascii="Trebuchet MS" w:hAnsi="Trebuchet MS"/>
                <w:b/>
                <w:color w:val="FFFFFF" w:themeColor="background1"/>
                <w:szCs w:val="16"/>
              </w:rPr>
            </w:pPr>
            <w:r w:rsidRPr="00E63248">
              <w:rPr>
                <w:rFonts w:ascii="Trebuchet MS" w:hAnsi="Trebuchet MS"/>
                <w:b/>
                <w:color w:val="FFFFFF" w:themeColor="background1"/>
                <w:szCs w:val="16"/>
              </w:rPr>
              <w:t xml:space="preserve">Year </w:t>
            </w:r>
            <w:r>
              <w:rPr>
                <w:rFonts w:ascii="Trebuchet MS" w:hAnsi="Trebuchet MS"/>
                <w:b/>
                <w:color w:val="FFFFFF" w:themeColor="background1"/>
                <w:szCs w:val="16"/>
              </w:rPr>
              <w:t>1/2</w:t>
            </w:r>
          </w:p>
        </w:tc>
        <w:tc>
          <w:tcPr>
            <w:tcW w:w="3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F90FB9" w:rsidRPr="00E63248" w:rsidRDefault="00F90FB9" w:rsidP="00F90FB9">
            <w:pPr>
              <w:pStyle w:val="TableParagraph"/>
              <w:rPr>
                <w:rFonts w:ascii="Trebuchet MS" w:hAnsi="Trebuchet MS"/>
                <w:b/>
                <w:color w:val="FFFFFF" w:themeColor="background1"/>
                <w:szCs w:val="16"/>
              </w:rPr>
            </w:pPr>
            <w:r w:rsidRPr="00E63248">
              <w:rPr>
                <w:rFonts w:ascii="Trebuchet MS" w:hAnsi="Trebuchet MS"/>
                <w:b/>
                <w:color w:val="FFFFFF" w:themeColor="background1"/>
                <w:szCs w:val="16"/>
              </w:rPr>
              <w:t>Topic –</w:t>
            </w:r>
            <w:r>
              <w:rPr>
                <w:rFonts w:ascii="Trebuchet MS" w:hAnsi="Trebuchet MS"/>
                <w:b/>
                <w:color w:val="FFFFFF" w:themeColor="background1"/>
                <w:szCs w:val="16"/>
              </w:rPr>
              <w:t xml:space="preserve"> </w:t>
            </w:r>
            <w:r w:rsidR="00F442CC">
              <w:rPr>
                <w:rFonts w:ascii="Trebuchet MS" w:hAnsi="Trebuchet MS"/>
                <w:b/>
                <w:color w:val="FFFFFF" w:themeColor="background1"/>
                <w:szCs w:val="16"/>
              </w:rPr>
              <w:t>PSHE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p w:rsidR="00F90FB9" w:rsidRPr="00F90FB9" w:rsidRDefault="003D5B0E" w:rsidP="00F54F67">
            <w:pPr>
              <w:jc w:val="center"/>
              <w:rPr>
                <w:rFonts w:ascii="Comic Sans MS" w:hAnsi="Comic Sans MS" w:cs="Arial"/>
                <w:b/>
                <w:color w:val="FFFFFF" w:themeColor="background1"/>
                <w:sz w:val="16"/>
                <w:u w:val="single"/>
              </w:rPr>
            </w:pPr>
            <w:r>
              <w:rPr>
                <w:rFonts w:ascii="Comic Sans MS" w:hAnsi="Comic Sans MS" w:cs="Arial"/>
                <w:b/>
                <w:color w:val="FFFFFF" w:themeColor="background1"/>
                <w:sz w:val="16"/>
                <w:u w:val="single"/>
              </w:rPr>
              <w:t>Keeping Safe</w:t>
            </w:r>
          </w:p>
        </w:tc>
      </w:tr>
      <w:tr w:rsidR="007D0D9D" w:rsidTr="00126FBB">
        <w:trPr>
          <w:trHeight w:val="232"/>
        </w:trPr>
        <w:tc>
          <w:tcPr>
            <w:tcW w:w="6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7D0D9D" w:rsidRPr="00F44A72" w:rsidRDefault="007D0D9D" w:rsidP="00F90FB9">
            <w:pPr>
              <w:pStyle w:val="TableParagraph"/>
              <w:jc w:val="center"/>
              <w:rPr>
                <w:rFonts w:ascii="Trebuchet MS" w:hAnsi="Trebuchet MS"/>
                <w:b/>
                <w:szCs w:val="16"/>
              </w:rPr>
            </w:pPr>
            <w:r>
              <w:rPr>
                <w:rFonts w:ascii="Trebuchet MS" w:hAnsi="Trebuchet MS"/>
                <w:b/>
                <w:szCs w:val="16"/>
              </w:rPr>
              <w:t>RTPs</w:t>
            </w:r>
          </w:p>
        </w:tc>
        <w:tc>
          <w:tcPr>
            <w:tcW w:w="9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7D0D9D" w:rsidRPr="00F44A72" w:rsidRDefault="007D0D9D" w:rsidP="00F90FB9">
            <w:pPr>
              <w:pStyle w:val="TableParagraph"/>
              <w:jc w:val="center"/>
              <w:rPr>
                <w:rFonts w:ascii="Trebuchet MS" w:hAnsi="Trebuchet MS"/>
                <w:b/>
                <w:szCs w:val="16"/>
              </w:rPr>
            </w:pPr>
            <w:r>
              <w:rPr>
                <w:rFonts w:ascii="Trebuchet MS" w:hAnsi="Trebuchet MS"/>
                <w:b/>
                <w:szCs w:val="16"/>
              </w:rPr>
              <w:t>Key Vocabulary</w:t>
            </w:r>
          </w:p>
        </w:tc>
      </w:tr>
      <w:tr w:rsidR="007D0D9D" w:rsidTr="007D0D9D">
        <w:trPr>
          <w:trHeight w:val="4816"/>
        </w:trPr>
        <w:tc>
          <w:tcPr>
            <w:tcW w:w="6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D9D" w:rsidRPr="007D0D9D" w:rsidRDefault="007D0D9D" w:rsidP="007D0D9D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7D0D9D">
              <w:rPr>
                <w:rFonts w:ascii="Comic Sans MS" w:hAnsi="Comic Sans MS"/>
                <w:b/>
                <w:sz w:val="24"/>
                <w:u w:val="single"/>
              </w:rPr>
              <w:t>Knowledge</w:t>
            </w:r>
          </w:p>
          <w:p w:rsidR="007D0D9D" w:rsidRPr="007D0D9D" w:rsidRDefault="007D0D9D" w:rsidP="007D0D9D">
            <w:pPr>
              <w:pStyle w:val="Default"/>
              <w:jc w:val="center"/>
              <w:rPr>
                <w:rFonts w:ascii="Comic Sans MS" w:hAnsi="Comic Sans MS" w:cs="Arial"/>
                <w:szCs w:val="18"/>
              </w:rPr>
            </w:pPr>
          </w:p>
          <w:p w:rsidR="007D0D9D" w:rsidRPr="007D0D9D" w:rsidRDefault="007D0D9D" w:rsidP="007D0D9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rFonts w:ascii="Comic Sans MS" w:hAnsi="Comic Sans MS" w:cs="Arial"/>
                <w:sz w:val="24"/>
                <w:szCs w:val="18"/>
              </w:rPr>
            </w:pPr>
            <w:r w:rsidRPr="007D0D9D">
              <w:rPr>
                <w:rFonts w:ascii="Comic Sans MS" w:hAnsi="Comic Sans MS" w:cs="Arial"/>
                <w:sz w:val="24"/>
                <w:szCs w:val="18"/>
              </w:rPr>
              <w:t>I know how to keep myself feeling well.</w:t>
            </w:r>
          </w:p>
          <w:p w:rsidR="007D0D9D" w:rsidRPr="007D0D9D" w:rsidRDefault="007D0D9D" w:rsidP="007D0D9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rFonts w:ascii="Comic Sans MS" w:hAnsi="Comic Sans MS" w:cs="Arial"/>
                <w:sz w:val="24"/>
                <w:szCs w:val="18"/>
              </w:rPr>
            </w:pPr>
            <w:r w:rsidRPr="007D0D9D">
              <w:rPr>
                <w:rFonts w:ascii="Comic Sans MS" w:hAnsi="Comic Sans MS" w:cs="Arial"/>
                <w:sz w:val="24"/>
                <w:szCs w:val="18"/>
              </w:rPr>
              <w:t>I know when to tell an adult.</w:t>
            </w:r>
          </w:p>
          <w:p w:rsidR="007D0D9D" w:rsidRPr="007D0D9D" w:rsidRDefault="007D0D9D" w:rsidP="007D0D9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rFonts w:ascii="Comic Sans MS" w:hAnsi="Comic Sans MS" w:cs="Arial"/>
                <w:sz w:val="24"/>
                <w:szCs w:val="18"/>
              </w:rPr>
            </w:pPr>
            <w:r w:rsidRPr="007D0D9D">
              <w:rPr>
                <w:rFonts w:ascii="Comic Sans MS" w:hAnsi="Comic Sans MS" w:cs="Arial"/>
                <w:sz w:val="24"/>
                <w:szCs w:val="18"/>
              </w:rPr>
              <w:t>I know my own boundaries.</w:t>
            </w:r>
          </w:p>
          <w:p w:rsidR="007D0D9D" w:rsidRPr="007D0D9D" w:rsidRDefault="007D0D9D" w:rsidP="007D0D9D">
            <w:pPr>
              <w:pStyle w:val="Default"/>
              <w:jc w:val="center"/>
              <w:rPr>
                <w:rFonts w:ascii="Comic Sans MS" w:hAnsi="Comic Sans MS" w:cs="Arial"/>
                <w:szCs w:val="18"/>
              </w:rPr>
            </w:pPr>
          </w:p>
          <w:p w:rsidR="007D0D9D" w:rsidRPr="007D0D9D" w:rsidRDefault="007D0D9D" w:rsidP="007D0D9D">
            <w:pPr>
              <w:pStyle w:val="Default"/>
              <w:jc w:val="center"/>
              <w:rPr>
                <w:rFonts w:ascii="Comic Sans MS" w:hAnsi="Comic Sans MS"/>
                <w:b/>
                <w:szCs w:val="22"/>
                <w:u w:val="single"/>
              </w:rPr>
            </w:pPr>
            <w:r w:rsidRPr="007D0D9D">
              <w:rPr>
                <w:rFonts w:ascii="Comic Sans MS" w:hAnsi="Comic Sans MS"/>
                <w:b/>
                <w:szCs w:val="22"/>
                <w:u w:val="single"/>
              </w:rPr>
              <w:t>Skills</w:t>
            </w:r>
          </w:p>
          <w:p w:rsidR="007D0D9D" w:rsidRPr="007D0D9D" w:rsidRDefault="007D0D9D" w:rsidP="007D0D9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center"/>
              <w:rPr>
                <w:rFonts w:ascii="Comic Sans MS" w:hAnsi="Comic Sans MS" w:cs="Arial"/>
                <w:sz w:val="24"/>
                <w:szCs w:val="18"/>
              </w:rPr>
            </w:pPr>
            <w:r w:rsidRPr="007D0D9D">
              <w:rPr>
                <w:rFonts w:ascii="Comic Sans MS" w:hAnsi="Comic Sans MS" w:cs="Arial"/>
                <w:sz w:val="24"/>
                <w:szCs w:val="18"/>
              </w:rPr>
              <w:t>I can identify safe and unsafe situations.</w:t>
            </w:r>
          </w:p>
          <w:p w:rsidR="007D0D9D" w:rsidRDefault="007D0D9D" w:rsidP="007D0D9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center"/>
              <w:rPr>
                <w:rFonts w:ascii="Comic Sans MS" w:hAnsi="Comic Sans MS" w:cs="Arial"/>
                <w:sz w:val="24"/>
                <w:szCs w:val="18"/>
              </w:rPr>
            </w:pPr>
            <w:r w:rsidRPr="007D0D9D">
              <w:rPr>
                <w:rFonts w:ascii="Comic Sans MS" w:hAnsi="Comic Sans MS" w:cs="Arial"/>
                <w:sz w:val="24"/>
                <w:szCs w:val="18"/>
              </w:rPr>
              <w:t>I can identify my own boundaries.</w:t>
            </w:r>
          </w:p>
          <w:p w:rsidR="007D0D9D" w:rsidRPr="007D0D9D" w:rsidRDefault="007D0D9D" w:rsidP="007D0D9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center"/>
              <w:rPr>
                <w:rFonts w:ascii="Comic Sans MS" w:hAnsi="Comic Sans MS" w:cs="Arial"/>
                <w:sz w:val="24"/>
                <w:szCs w:val="18"/>
              </w:rPr>
            </w:pPr>
            <w:r w:rsidRPr="007D0D9D">
              <w:rPr>
                <w:rFonts w:ascii="Comic Sans MS" w:hAnsi="Comic Sans MS" w:cs="Arial"/>
                <w:sz w:val="24"/>
                <w:szCs w:val="18"/>
              </w:rPr>
              <w:t>I can identify who to tell if I feel uncomfortable</w:t>
            </w:r>
          </w:p>
        </w:tc>
        <w:tc>
          <w:tcPr>
            <w:tcW w:w="9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-218"/>
              <w:tblOverlap w:val="never"/>
              <w:tblW w:w="4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5"/>
            </w:tblGrid>
            <w:tr w:rsidR="00A65342" w:rsidRPr="00AB4159" w:rsidTr="00A65342">
              <w:trPr>
                <w:trHeight w:val="4820"/>
              </w:trPr>
              <w:tc>
                <w:tcPr>
                  <w:tcW w:w="4395" w:type="dxa"/>
                </w:tcPr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2"/>
                      <w:szCs w:val="32"/>
                      <w:shd w:val="clear" w:color="auto" w:fill="FFFFFF"/>
                    </w:rPr>
                    <w:t>Medicines</w:t>
                  </w:r>
                </w:p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feelin</w:t>
                  </w:r>
                  <w:bookmarkStart w:id="0" w:name="_GoBack"/>
                  <w:bookmarkEnd w:id="0"/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gs</w:t>
                  </w:r>
                </w:p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safe</w:t>
                  </w:r>
                </w:p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secret</w:t>
                  </w:r>
                </w:p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uncomfortable</w:t>
                  </w:r>
                </w:p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unsafe</w:t>
                  </w:r>
                </w:p>
                <w:p w:rsidR="00A65342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trusted adult</w:t>
                  </w:r>
                </w:p>
                <w:p w:rsidR="00A65342" w:rsidRPr="00C77995" w:rsidRDefault="00A65342" w:rsidP="00A65342">
                  <w:pPr>
                    <w:widowControl/>
                    <w:adjustRightInd w:val="0"/>
                    <w:spacing w:after="120"/>
                    <w:jc w:val="center"/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36"/>
                      <w:shd w:val="clear" w:color="auto" w:fill="FFFFFF"/>
                    </w:rPr>
                    <w:t>private</w:t>
                  </w:r>
                </w:p>
              </w:tc>
            </w:tr>
          </w:tbl>
          <w:p w:rsidR="007D0D9D" w:rsidRPr="00D376AE" w:rsidRDefault="007D0D9D" w:rsidP="007D0D9D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F90FB9" w:rsidTr="00EB0036">
        <w:trPr>
          <w:trHeight w:val="232"/>
        </w:trPr>
        <w:tc>
          <w:tcPr>
            <w:tcW w:w="155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F90FB9" w:rsidRPr="00CC12A2" w:rsidRDefault="00F90FB9" w:rsidP="00F90FB9">
            <w:pPr>
              <w:widowControl/>
              <w:adjustRightInd w:val="0"/>
              <w:jc w:val="center"/>
              <w:rPr>
                <w:rFonts w:ascii="Trebuchet MS" w:eastAsiaTheme="minorHAnsi" w:hAnsi="Trebuchet MS" w:cs="Lato-Bold"/>
                <w:b/>
                <w:bCs/>
                <w:sz w:val="24"/>
                <w:szCs w:val="24"/>
                <w:lang w:eastAsia="en-US" w:bidi="ar-SA"/>
              </w:rPr>
            </w:pPr>
            <w:r w:rsidRPr="00F44A72">
              <w:rPr>
                <w:rFonts w:ascii="Trebuchet MS" w:hAnsi="Trebuchet MS"/>
                <w:b/>
                <w:szCs w:val="16"/>
              </w:rPr>
              <w:t xml:space="preserve">Key </w:t>
            </w:r>
            <w:r>
              <w:rPr>
                <w:rFonts w:ascii="Trebuchet MS" w:hAnsi="Trebuchet MS"/>
                <w:b/>
                <w:szCs w:val="16"/>
              </w:rPr>
              <w:t>Knowledge</w:t>
            </w:r>
          </w:p>
        </w:tc>
      </w:tr>
      <w:tr w:rsidR="0099100A" w:rsidTr="00126FBB">
        <w:trPr>
          <w:trHeight w:val="4383"/>
        </w:trPr>
        <w:tc>
          <w:tcPr>
            <w:tcW w:w="155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0D9D" w:rsidRDefault="00126FBB" w:rsidP="007D0D9D">
            <w:pPr>
              <w:pStyle w:val="TableParagraph"/>
              <w:spacing w:line="235" w:lineRule="auto"/>
              <w:ind w:right="12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5771515</wp:posOffset>
                  </wp:positionH>
                  <wp:positionV relativeFrom="paragraph">
                    <wp:posOffset>78105</wp:posOffset>
                  </wp:positionV>
                  <wp:extent cx="3942715" cy="2654935"/>
                  <wp:effectExtent l="0" t="0" r="635" b="0"/>
                  <wp:wrapTight wrapText="bothSides">
                    <wp:wrapPolygon edited="0">
                      <wp:start x="0" y="0"/>
                      <wp:lineTo x="0" y="21388"/>
                      <wp:lineTo x="21499" y="21388"/>
                      <wp:lineTo x="214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715" cy="265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00A" w:rsidRPr="00CC12A2">
              <w:rPr>
                <w:rFonts w:ascii="Trebuchet MS" w:hAnsi="Trebuchet MS"/>
                <w:noProof/>
                <w:sz w:val="24"/>
                <w:szCs w:val="24"/>
              </w:rPr>
              <w:t xml:space="preserve"> </w:t>
            </w:r>
            <w:r w:rsidR="0099100A">
              <w:rPr>
                <w:rFonts w:ascii="Trebuchet MS" w:hAnsi="Trebuchet MS"/>
                <w:noProof/>
                <w:sz w:val="24"/>
                <w:szCs w:val="24"/>
              </w:rPr>
              <w:t xml:space="preserve"> </w:t>
            </w:r>
          </w:p>
          <w:p w:rsidR="0099100A" w:rsidRPr="00126FBB" w:rsidRDefault="00AC6223" w:rsidP="00126FBB">
            <w:pPr>
              <w:rPr>
                <w:rFonts w:ascii="Comic Sans MS" w:hAnsi="Comic Sans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6A7A914" wp14:editId="7CF0E2D9">
                  <wp:extent cx="3469693" cy="2494484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389" cy="252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6FBB"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996440" cy="2585720"/>
                  <wp:effectExtent l="0" t="0" r="3810" b="5080"/>
                  <wp:wrapTight wrapText="bothSides">
                    <wp:wrapPolygon edited="0">
                      <wp:start x="0" y="0"/>
                      <wp:lineTo x="0" y="21483"/>
                      <wp:lineTo x="21435" y="21483"/>
                      <wp:lineTo x="2143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258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16C01" w:rsidRDefault="00A16C01"/>
    <w:sectPr w:rsidR="00A16C01">
      <w:pgSz w:w="16840" w:h="11910" w:orient="landscape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01"/>
    <w:multiLevelType w:val="hybridMultilevel"/>
    <w:tmpl w:val="592A3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66D8B"/>
    <w:multiLevelType w:val="hybridMultilevel"/>
    <w:tmpl w:val="919C9C34"/>
    <w:lvl w:ilvl="0" w:tplc="0409000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2" w15:restartNumberingAfterBreak="0">
    <w:nsid w:val="2C7532DC"/>
    <w:multiLevelType w:val="hybridMultilevel"/>
    <w:tmpl w:val="E0721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93351"/>
    <w:multiLevelType w:val="hybridMultilevel"/>
    <w:tmpl w:val="E7CE8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A3C3B"/>
    <w:multiLevelType w:val="hybridMultilevel"/>
    <w:tmpl w:val="AA74C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25701"/>
    <w:multiLevelType w:val="hybridMultilevel"/>
    <w:tmpl w:val="E242B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C429C"/>
    <w:multiLevelType w:val="hybridMultilevel"/>
    <w:tmpl w:val="38E2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7C4D"/>
    <w:multiLevelType w:val="hybridMultilevel"/>
    <w:tmpl w:val="CC7A1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F0017"/>
    <w:multiLevelType w:val="hybridMultilevel"/>
    <w:tmpl w:val="521ECEC6"/>
    <w:lvl w:ilvl="0" w:tplc="2AE86804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C5480646">
      <w:numFmt w:val="bullet"/>
      <w:lvlText w:val="•"/>
      <w:lvlJc w:val="left"/>
      <w:pPr>
        <w:ind w:left="1265" w:hanging="360"/>
      </w:pPr>
      <w:rPr>
        <w:rFonts w:hint="default"/>
        <w:lang w:val="en-GB" w:eastAsia="en-GB" w:bidi="en-GB"/>
      </w:rPr>
    </w:lvl>
    <w:lvl w:ilvl="2" w:tplc="065AF044">
      <w:numFmt w:val="bullet"/>
      <w:lvlText w:val="•"/>
      <w:lvlJc w:val="left"/>
      <w:pPr>
        <w:ind w:left="1711" w:hanging="360"/>
      </w:pPr>
      <w:rPr>
        <w:rFonts w:hint="default"/>
        <w:lang w:val="en-GB" w:eastAsia="en-GB" w:bidi="en-GB"/>
      </w:rPr>
    </w:lvl>
    <w:lvl w:ilvl="3" w:tplc="EEF00CB8">
      <w:numFmt w:val="bullet"/>
      <w:lvlText w:val="•"/>
      <w:lvlJc w:val="left"/>
      <w:pPr>
        <w:ind w:left="2157" w:hanging="360"/>
      </w:pPr>
      <w:rPr>
        <w:rFonts w:hint="default"/>
        <w:lang w:val="en-GB" w:eastAsia="en-GB" w:bidi="en-GB"/>
      </w:rPr>
    </w:lvl>
    <w:lvl w:ilvl="4" w:tplc="705E648E">
      <w:numFmt w:val="bullet"/>
      <w:lvlText w:val="•"/>
      <w:lvlJc w:val="left"/>
      <w:pPr>
        <w:ind w:left="2603" w:hanging="360"/>
      </w:pPr>
      <w:rPr>
        <w:rFonts w:hint="default"/>
        <w:lang w:val="en-GB" w:eastAsia="en-GB" w:bidi="en-GB"/>
      </w:rPr>
    </w:lvl>
    <w:lvl w:ilvl="5" w:tplc="0BD080A2">
      <w:numFmt w:val="bullet"/>
      <w:lvlText w:val="•"/>
      <w:lvlJc w:val="left"/>
      <w:pPr>
        <w:ind w:left="3049" w:hanging="360"/>
      </w:pPr>
      <w:rPr>
        <w:rFonts w:hint="default"/>
        <w:lang w:val="en-GB" w:eastAsia="en-GB" w:bidi="en-GB"/>
      </w:rPr>
    </w:lvl>
    <w:lvl w:ilvl="6" w:tplc="6F2432F0">
      <w:numFmt w:val="bullet"/>
      <w:lvlText w:val="•"/>
      <w:lvlJc w:val="left"/>
      <w:pPr>
        <w:ind w:left="3494" w:hanging="360"/>
      </w:pPr>
      <w:rPr>
        <w:rFonts w:hint="default"/>
        <w:lang w:val="en-GB" w:eastAsia="en-GB" w:bidi="en-GB"/>
      </w:rPr>
    </w:lvl>
    <w:lvl w:ilvl="7" w:tplc="8A92A0A8">
      <w:numFmt w:val="bullet"/>
      <w:lvlText w:val="•"/>
      <w:lvlJc w:val="left"/>
      <w:pPr>
        <w:ind w:left="3940" w:hanging="360"/>
      </w:pPr>
      <w:rPr>
        <w:rFonts w:hint="default"/>
        <w:lang w:val="en-GB" w:eastAsia="en-GB" w:bidi="en-GB"/>
      </w:rPr>
    </w:lvl>
    <w:lvl w:ilvl="8" w:tplc="EAC4E19A">
      <w:numFmt w:val="bullet"/>
      <w:lvlText w:val="•"/>
      <w:lvlJc w:val="left"/>
      <w:pPr>
        <w:ind w:left="4386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D965AEA"/>
    <w:multiLevelType w:val="hybridMultilevel"/>
    <w:tmpl w:val="2714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C2C"/>
    <w:multiLevelType w:val="hybridMultilevel"/>
    <w:tmpl w:val="4E14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EF"/>
    <w:rsid w:val="000128EF"/>
    <w:rsid w:val="00031426"/>
    <w:rsid w:val="00071954"/>
    <w:rsid w:val="000A4447"/>
    <w:rsid w:val="000D051E"/>
    <w:rsid w:val="00126FBB"/>
    <w:rsid w:val="00167B56"/>
    <w:rsid w:val="002243AB"/>
    <w:rsid w:val="002523E3"/>
    <w:rsid w:val="002B4EC9"/>
    <w:rsid w:val="00350E06"/>
    <w:rsid w:val="00371224"/>
    <w:rsid w:val="003D5B0E"/>
    <w:rsid w:val="004E26DA"/>
    <w:rsid w:val="005729ED"/>
    <w:rsid w:val="0059719F"/>
    <w:rsid w:val="005D0D55"/>
    <w:rsid w:val="006F0585"/>
    <w:rsid w:val="007D0D9D"/>
    <w:rsid w:val="00886F16"/>
    <w:rsid w:val="008C3108"/>
    <w:rsid w:val="008E32F6"/>
    <w:rsid w:val="008F7A5A"/>
    <w:rsid w:val="00982C85"/>
    <w:rsid w:val="0099100A"/>
    <w:rsid w:val="00A16C01"/>
    <w:rsid w:val="00A65342"/>
    <w:rsid w:val="00A7382E"/>
    <w:rsid w:val="00A9225C"/>
    <w:rsid w:val="00AB4159"/>
    <w:rsid w:val="00AC6223"/>
    <w:rsid w:val="00B72A85"/>
    <w:rsid w:val="00BE545D"/>
    <w:rsid w:val="00C77995"/>
    <w:rsid w:val="00CC12A2"/>
    <w:rsid w:val="00CC3A8F"/>
    <w:rsid w:val="00D20D71"/>
    <w:rsid w:val="00D376AE"/>
    <w:rsid w:val="00DB6D33"/>
    <w:rsid w:val="00DD3F28"/>
    <w:rsid w:val="00E12609"/>
    <w:rsid w:val="00E63248"/>
    <w:rsid w:val="00EB0036"/>
    <w:rsid w:val="00EE1457"/>
    <w:rsid w:val="00F33FF3"/>
    <w:rsid w:val="00F442CC"/>
    <w:rsid w:val="00F44A72"/>
    <w:rsid w:val="00F54F67"/>
    <w:rsid w:val="00F90FB9"/>
    <w:rsid w:val="00FF54D6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2DAE1D5-405C-4C71-8EFF-AB8158A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3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2E"/>
    <w:rPr>
      <w:rFonts w:ascii="Tahoma" w:eastAsia="Calibri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A7382E"/>
    <w:pPr>
      <w:widowControl/>
      <w:adjustRightInd w:val="0"/>
    </w:pPr>
    <w:rPr>
      <w:rFonts w:ascii="Sassoon Infant" w:hAnsi="Sassoon Infant" w:cs="Sassoon Infan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D051E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0D05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Sansom</dc:creator>
  <cp:lastModifiedBy>Megan Bailey</cp:lastModifiedBy>
  <cp:revision>6</cp:revision>
  <cp:lastPrinted>2021-06-22T08:59:00Z</cp:lastPrinted>
  <dcterms:created xsi:type="dcterms:W3CDTF">2022-12-06T16:37:00Z</dcterms:created>
  <dcterms:modified xsi:type="dcterms:W3CDTF">2022-12-06T20:08:00Z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2020-10-18T00:00:00Z</vt:filetime>
  </property>
</Properties>
</file>