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8CF" w:rsidRPr="004931CF" w:rsidRDefault="008913AC" w:rsidP="000B420B">
      <w:pPr>
        <w:spacing w:after="0" w:line="240" w:lineRule="auto"/>
        <w:jc w:val="center"/>
        <w:rPr>
          <w:rFonts w:cs="Arial"/>
          <w:b/>
          <w:i/>
          <w:sz w:val="24"/>
          <w:szCs w:val="24"/>
        </w:rPr>
      </w:pPr>
      <w:r w:rsidRPr="004931CF">
        <w:rPr>
          <w:noProof/>
          <w:lang w:eastAsia="en-GB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-342900</wp:posOffset>
            </wp:positionV>
            <wp:extent cx="2021205" cy="1862455"/>
            <wp:effectExtent l="0" t="0" r="0" b="4445"/>
            <wp:wrapNone/>
            <wp:docPr id="2" name="Picture 2" descr="http://www.woodlands-school.co.uk/wp-content/uploads/2012/10/New-logo-2012-1024x944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woodlands-school.co.uk/wp-content/uploads/2012/10/New-logo-2012-1024x944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862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58CF" w:rsidRPr="004931CF" w:rsidRDefault="004C58CF" w:rsidP="000B420B">
      <w:pPr>
        <w:spacing w:after="0" w:line="240" w:lineRule="auto"/>
        <w:jc w:val="center"/>
        <w:rPr>
          <w:rFonts w:cs="Arial"/>
          <w:b/>
          <w:i/>
          <w:sz w:val="24"/>
          <w:szCs w:val="24"/>
        </w:rPr>
      </w:pPr>
    </w:p>
    <w:p w:rsidR="004C58CF" w:rsidRPr="004931CF" w:rsidRDefault="004C58CF" w:rsidP="000B420B">
      <w:pPr>
        <w:spacing w:after="0" w:line="240" w:lineRule="auto"/>
        <w:jc w:val="center"/>
        <w:rPr>
          <w:rFonts w:cs="Arial"/>
          <w:b/>
          <w:i/>
          <w:sz w:val="24"/>
          <w:szCs w:val="24"/>
        </w:rPr>
      </w:pPr>
    </w:p>
    <w:p w:rsidR="004C58CF" w:rsidRPr="004931CF" w:rsidRDefault="004C58CF" w:rsidP="000B420B">
      <w:pPr>
        <w:spacing w:after="0" w:line="240" w:lineRule="auto"/>
        <w:jc w:val="center"/>
        <w:rPr>
          <w:rFonts w:cs="Arial"/>
          <w:b/>
          <w:i/>
          <w:sz w:val="24"/>
          <w:szCs w:val="24"/>
        </w:rPr>
      </w:pPr>
    </w:p>
    <w:p w:rsidR="004C58CF" w:rsidRPr="004931CF" w:rsidRDefault="004C58CF" w:rsidP="000B420B">
      <w:pPr>
        <w:spacing w:after="0" w:line="240" w:lineRule="auto"/>
        <w:jc w:val="center"/>
        <w:rPr>
          <w:rFonts w:cs="Arial"/>
          <w:b/>
          <w:i/>
          <w:sz w:val="24"/>
          <w:szCs w:val="24"/>
        </w:rPr>
      </w:pPr>
    </w:p>
    <w:p w:rsidR="004C58CF" w:rsidRPr="004931CF" w:rsidRDefault="004C58CF" w:rsidP="000B420B">
      <w:pPr>
        <w:spacing w:after="0" w:line="240" w:lineRule="auto"/>
        <w:jc w:val="center"/>
        <w:rPr>
          <w:rFonts w:cs="Arial"/>
          <w:b/>
          <w:i/>
          <w:sz w:val="24"/>
          <w:szCs w:val="24"/>
        </w:rPr>
      </w:pPr>
    </w:p>
    <w:p w:rsidR="004C58CF" w:rsidRPr="004931CF" w:rsidRDefault="004C58CF" w:rsidP="000B420B">
      <w:pPr>
        <w:spacing w:after="0" w:line="240" w:lineRule="auto"/>
        <w:jc w:val="center"/>
        <w:rPr>
          <w:rFonts w:cs="Arial"/>
          <w:b/>
          <w:i/>
          <w:sz w:val="24"/>
          <w:szCs w:val="24"/>
        </w:rPr>
      </w:pPr>
    </w:p>
    <w:p w:rsidR="004C58CF" w:rsidRPr="004931CF" w:rsidRDefault="004C58CF" w:rsidP="000B420B">
      <w:pPr>
        <w:spacing w:after="0" w:line="240" w:lineRule="auto"/>
        <w:jc w:val="center"/>
        <w:rPr>
          <w:rFonts w:cs="Arial"/>
          <w:b/>
          <w:i/>
          <w:sz w:val="24"/>
          <w:szCs w:val="24"/>
        </w:rPr>
      </w:pPr>
    </w:p>
    <w:p w:rsidR="004C58CF" w:rsidRPr="004931CF" w:rsidRDefault="004C58CF" w:rsidP="000B420B">
      <w:pPr>
        <w:spacing w:after="0" w:line="240" w:lineRule="auto"/>
        <w:jc w:val="center"/>
        <w:rPr>
          <w:rFonts w:cs="Arial"/>
          <w:b/>
          <w:i/>
          <w:sz w:val="24"/>
          <w:szCs w:val="24"/>
        </w:rPr>
      </w:pPr>
    </w:p>
    <w:p w:rsidR="004C58CF" w:rsidRPr="004931CF" w:rsidRDefault="004C58CF" w:rsidP="000B420B">
      <w:pPr>
        <w:spacing w:after="0" w:line="240" w:lineRule="auto"/>
        <w:jc w:val="center"/>
        <w:rPr>
          <w:rFonts w:cs="Calibri"/>
          <w:b/>
          <w:i/>
          <w:sz w:val="48"/>
          <w:szCs w:val="48"/>
        </w:rPr>
      </w:pPr>
      <w:r w:rsidRPr="004931CF">
        <w:rPr>
          <w:rFonts w:cs="Calibri"/>
          <w:b/>
          <w:i/>
          <w:sz w:val="48"/>
          <w:szCs w:val="48"/>
        </w:rPr>
        <w:t xml:space="preserve">The Woodlands Primary </w:t>
      </w:r>
    </w:p>
    <w:p w:rsidR="004C58CF" w:rsidRPr="004931CF" w:rsidRDefault="004C58CF" w:rsidP="000B420B">
      <w:pPr>
        <w:spacing w:after="0" w:line="240" w:lineRule="auto"/>
        <w:jc w:val="center"/>
        <w:rPr>
          <w:rFonts w:cs="Calibri"/>
          <w:b/>
          <w:i/>
          <w:sz w:val="48"/>
          <w:szCs w:val="48"/>
        </w:rPr>
      </w:pPr>
      <w:bookmarkStart w:id="0" w:name="_GoBack"/>
      <w:bookmarkEnd w:id="0"/>
    </w:p>
    <w:p w:rsidR="004C58CF" w:rsidRPr="000B62BB" w:rsidRDefault="004C58CF" w:rsidP="000B420B">
      <w:pPr>
        <w:spacing w:after="0" w:line="240" w:lineRule="auto"/>
        <w:jc w:val="center"/>
        <w:rPr>
          <w:rFonts w:ascii="CCW Cursive Writing 33" w:hAnsi="CCW Cursive Writing 33" w:cs="Calibri"/>
          <w:b/>
          <w:i/>
          <w:sz w:val="48"/>
          <w:szCs w:val="48"/>
        </w:rPr>
      </w:pPr>
      <w:r w:rsidRPr="000B62BB">
        <w:rPr>
          <w:rFonts w:ascii="CCW Cursive Writing 33" w:hAnsi="CCW Cursive Writing 33" w:cs="Calibri"/>
          <w:b/>
          <w:i/>
          <w:sz w:val="48"/>
          <w:szCs w:val="48"/>
        </w:rPr>
        <w:t xml:space="preserve">Grammatical Terminology </w:t>
      </w:r>
    </w:p>
    <w:p w:rsidR="004C58CF" w:rsidRPr="000B62BB" w:rsidRDefault="004C58CF" w:rsidP="00B92F7B">
      <w:pPr>
        <w:spacing w:after="0" w:line="240" w:lineRule="auto"/>
        <w:jc w:val="center"/>
        <w:rPr>
          <w:rFonts w:ascii="CCW Cursive Writing 33" w:hAnsi="CCW Cursive Writing 33" w:cs="Calibri"/>
          <w:b/>
          <w:i/>
          <w:sz w:val="48"/>
          <w:szCs w:val="48"/>
        </w:rPr>
      </w:pPr>
      <w:r w:rsidRPr="000B62BB">
        <w:rPr>
          <w:rFonts w:ascii="CCW Cursive Writing 33" w:hAnsi="CCW Cursive Writing 33" w:cs="Calibri"/>
          <w:b/>
          <w:i/>
          <w:sz w:val="48"/>
          <w:szCs w:val="48"/>
        </w:rPr>
        <w:t>(Glossary of literacy terms)</w:t>
      </w:r>
    </w:p>
    <w:p w:rsidR="004C58CF" w:rsidRPr="004931CF" w:rsidRDefault="004C58CF" w:rsidP="000B420B">
      <w:pPr>
        <w:spacing w:after="0" w:line="240" w:lineRule="auto"/>
        <w:jc w:val="center"/>
        <w:rPr>
          <w:rFonts w:cs="Arial"/>
          <w:b/>
          <w:i/>
          <w:sz w:val="24"/>
          <w:szCs w:val="24"/>
        </w:rPr>
      </w:pPr>
    </w:p>
    <w:p w:rsidR="004C58CF" w:rsidRPr="004931CF" w:rsidRDefault="004C58CF" w:rsidP="000B420B">
      <w:pPr>
        <w:spacing w:after="0" w:line="240" w:lineRule="auto"/>
        <w:jc w:val="center"/>
        <w:rPr>
          <w:rFonts w:cs="Arial"/>
          <w:b/>
          <w:i/>
          <w:sz w:val="24"/>
          <w:szCs w:val="24"/>
        </w:rPr>
      </w:pPr>
    </w:p>
    <w:p w:rsidR="004C58CF" w:rsidRPr="004931CF" w:rsidRDefault="004C58CF" w:rsidP="000B420B">
      <w:pPr>
        <w:spacing w:after="0" w:line="240" w:lineRule="auto"/>
        <w:jc w:val="center"/>
        <w:rPr>
          <w:rFonts w:cs="Arial"/>
          <w:b/>
          <w:i/>
          <w:sz w:val="24"/>
          <w:szCs w:val="24"/>
        </w:rPr>
      </w:pPr>
    </w:p>
    <w:p w:rsidR="004C58CF" w:rsidRPr="004931CF" w:rsidRDefault="004C58CF" w:rsidP="000B420B">
      <w:pPr>
        <w:spacing w:after="0" w:line="240" w:lineRule="auto"/>
        <w:jc w:val="center"/>
        <w:rPr>
          <w:rFonts w:cs="Arial"/>
          <w:b/>
          <w:i/>
          <w:sz w:val="24"/>
          <w:szCs w:val="24"/>
        </w:rPr>
      </w:pPr>
    </w:p>
    <w:p w:rsidR="004C58CF" w:rsidRPr="004931CF" w:rsidRDefault="004C58CF" w:rsidP="000B420B">
      <w:pPr>
        <w:spacing w:after="0" w:line="240" w:lineRule="auto"/>
        <w:jc w:val="center"/>
        <w:rPr>
          <w:rFonts w:cs="Arial"/>
          <w:b/>
          <w:i/>
          <w:sz w:val="24"/>
          <w:szCs w:val="24"/>
        </w:rPr>
      </w:pPr>
    </w:p>
    <w:p w:rsidR="004C58CF" w:rsidRPr="004931CF" w:rsidRDefault="004C58CF" w:rsidP="000B420B">
      <w:pPr>
        <w:spacing w:after="0" w:line="240" w:lineRule="auto"/>
        <w:jc w:val="center"/>
        <w:rPr>
          <w:rFonts w:cs="Arial"/>
          <w:b/>
          <w:i/>
          <w:sz w:val="24"/>
          <w:szCs w:val="24"/>
        </w:rPr>
      </w:pPr>
    </w:p>
    <w:p w:rsidR="004C58CF" w:rsidRPr="004931CF" w:rsidRDefault="004C58CF" w:rsidP="000B420B">
      <w:pPr>
        <w:spacing w:after="0" w:line="240" w:lineRule="auto"/>
        <w:jc w:val="center"/>
        <w:rPr>
          <w:rFonts w:cs="Arial"/>
          <w:b/>
          <w:i/>
          <w:sz w:val="24"/>
          <w:szCs w:val="24"/>
        </w:rPr>
      </w:pPr>
    </w:p>
    <w:p w:rsidR="004C58CF" w:rsidRPr="004931CF" w:rsidRDefault="004C58CF" w:rsidP="000B420B">
      <w:pPr>
        <w:spacing w:after="0" w:line="240" w:lineRule="auto"/>
        <w:jc w:val="center"/>
        <w:rPr>
          <w:rFonts w:cs="Arial"/>
          <w:b/>
          <w:i/>
          <w:sz w:val="24"/>
          <w:szCs w:val="24"/>
        </w:rPr>
      </w:pPr>
    </w:p>
    <w:p w:rsidR="004C58CF" w:rsidRPr="004931CF" w:rsidRDefault="004C58CF" w:rsidP="000B420B">
      <w:pPr>
        <w:spacing w:after="0" w:line="240" w:lineRule="auto"/>
        <w:jc w:val="center"/>
        <w:rPr>
          <w:rFonts w:cs="Arial"/>
          <w:b/>
          <w:i/>
          <w:sz w:val="24"/>
          <w:szCs w:val="24"/>
        </w:rPr>
      </w:pPr>
    </w:p>
    <w:p w:rsidR="004C58CF" w:rsidRPr="004931CF" w:rsidRDefault="004C58CF" w:rsidP="000B420B">
      <w:pPr>
        <w:spacing w:after="0" w:line="240" w:lineRule="auto"/>
        <w:jc w:val="center"/>
        <w:rPr>
          <w:rFonts w:cs="Arial"/>
          <w:b/>
          <w:i/>
          <w:sz w:val="24"/>
          <w:szCs w:val="24"/>
        </w:rPr>
      </w:pPr>
    </w:p>
    <w:p w:rsidR="004C58CF" w:rsidRPr="004931CF" w:rsidRDefault="004C58CF" w:rsidP="000B420B">
      <w:pPr>
        <w:spacing w:after="0" w:line="240" w:lineRule="auto"/>
        <w:jc w:val="center"/>
        <w:rPr>
          <w:rFonts w:cs="Arial"/>
          <w:b/>
          <w:i/>
          <w:sz w:val="24"/>
          <w:szCs w:val="24"/>
        </w:rPr>
      </w:pPr>
    </w:p>
    <w:p w:rsidR="004C58CF" w:rsidRPr="004931CF" w:rsidRDefault="004C58CF" w:rsidP="000B420B">
      <w:pPr>
        <w:spacing w:after="0" w:line="240" w:lineRule="auto"/>
        <w:jc w:val="center"/>
        <w:rPr>
          <w:rFonts w:cs="Arial"/>
          <w:b/>
          <w:i/>
          <w:sz w:val="24"/>
          <w:szCs w:val="24"/>
        </w:rPr>
      </w:pPr>
    </w:p>
    <w:p w:rsidR="004C58CF" w:rsidRPr="004931CF" w:rsidRDefault="004C58CF" w:rsidP="000B420B">
      <w:pPr>
        <w:spacing w:after="0" w:line="240" w:lineRule="auto"/>
        <w:jc w:val="center"/>
        <w:rPr>
          <w:rFonts w:cs="Arial"/>
          <w:b/>
          <w:i/>
          <w:sz w:val="24"/>
          <w:szCs w:val="24"/>
        </w:rPr>
      </w:pPr>
    </w:p>
    <w:p w:rsidR="008913AC" w:rsidRPr="004931CF" w:rsidRDefault="008913AC" w:rsidP="000B420B">
      <w:pPr>
        <w:spacing w:after="0" w:line="240" w:lineRule="auto"/>
        <w:jc w:val="center"/>
        <w:rPr>
          <w:rFonts w:cs="Arial"/>
          <w:b/>
          <w:i/>
          <w:sz w:val="24"/>
          <w:szCs w:val="24"/>
        </w:rPr>
      </w:pPr>
    </w:p>
    <w:p w:rsidR="008913AC" w:rsidRPr="004931CF" w:rsidRDefault="008913AC" w:rsidP="000B420B">
      <w:pPr>
        <w:spacing w:after="0" w:line="240" w:lineRule="auto"/>
        <w:jc w:val="center"/>
        <w:rPr>
          <w:rFonts w:cs="Arial"/>
          <w:b/>
          <w:i/>
          <w:sz w:val="24"/>
          <w:szCs w:val="24"/>
        </w:rPr>
      </w:pPr>
    </w:p>
    <w:p w:rsidR="004C58CF" w:rsidRPr="004931CF" w:rsidRDefault="004C58CF" w:rsidP="00463284">
      <w:pPr>
        <w:spacing w:after="0" w:line="240" w:lineRule="auto"/>
        <w:rPr>
          <w:rFonts w:cs="Arial"/>
          <w:b/>
          <w:i/>
          <w:sz w:val="24"/>
          <w:szCs w:val="24"/>
        </w:rPr>
      </w:pPr>
    </w:p>
    <w:tbl>
      <w:tblPr>
        <w:tblW w:w="16295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2"/>
        <w:gridCol w:w="1454"/>
        <w:gridCol w:w="7272"/>
        <w:gridCol w:w="6907"/>
      </w:tblGrid>
      <w:tr w:rsidR="004931CF" w:rsidRPr="004931CF" w:rsidTr="00084239">
        <w:trPr>
          <w:trHeight w:val="385"/>
        </w:trPr>
        <w:tc>
          <w:tcPr>
            <w:tcW w:w="662" w:type="dxa"/>
            <w:shd w:val="clear" w:color="auto" w:fill="D9D9D9"/>
          </w:tcPr>
          <w:p w:rsidR="004C58CF" w:rsidRPr="004931CF" w:rsidRDefault="004C58CF" w:rsidP="00CE3B4C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Year</w:t>
            </w:r>
          </w:p>
        </w:tc>
        <w:tc>
          <w:tcPr>
            <w:tcW w:w="1454" w:type="dxa"/>
            <w:shd w:val="clear" w:color="auto" w:fill="D9D9D9"/>
          </w:tcPr>
          <w:p w:rsidR="004C58CF" w:rsidRPr="004931CF" w:rsidRDefault="004C58CF" w:rsidP="00CE3B4C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Grammatical Term</w:t>
            </w:r>
          </w:p>
        </w:tc>
        <w:tc>
          <w:tcPr>
            <w:tcW w:w="7272" w:type="dxa"/>
            <w:shd w:val="clear" w:color="auto" w:fill="D9D9D9"/>
          </w:tcPr>
          <w:p w:rsidR="004C58CF" w:rsidRPr="004931CF" w:rsidRDefault="004C58CF" w:rsidP="00CE3B4C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Meaning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907" w:type="dxa"/>
            <w:shd w:val="clear" w:color="auto" w:fill="D9D9D9"/>
          </w:tcPr>
          <w:p w:rsidR="004C58CF" w:rsidRPr="004931CF" w:rsidRDefault="004C58CF" w:rsidP="00CE3B4C">
            <w:pPr>
              <w:pStyle w:val="Default"/>
              <w:jc w:val="center"/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Examples</w:t>
            </w:r>
          </w:p>
        </w:tc>
      </w:tr>
      <w:tr w:rsidR="00084239" w:rsidRPr="004931CF" w:rsidTr="00084239">
        <w:trPr>
          <w:trHeight w:val="598"/>
        </w:trPr>
        <w:tc>
          <w:tcPr>
            <w:tcW w:w="662" w:type="dxa"/>
            <w:vMerge w:val="restart"/>
            <w:shd w:val="clear" w:color="auto" w:fill="C6D9F1"/>
          </w:tcPr>
          <w:p w:rsidR="00084239" w:rsidRPr="004931CF" w:rsidRDefault="00084239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  <w:p w:rsidR="00084239" w:rsidRPr="004931CF" w:rsidRDefault="00084239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  <w:p w:rsidR="00084239" w:rsidRPr="004931CF" w:rsidRDefault="00084239" w:rsidP="00CE3B4C">
            <w:pPr>
              <w:spacing w:after="0" w:line="240" w:lineRule="auto"/>
              <w:jc w:val="center"/>
              <w:rPr>
                <w:b/>
                <w:i/>
                <w:sz w:val="40"/>
                <w:szCs w:val="40"/>
              </w:rPr>
            </w:pPr>
            <w:r w:rsidRPr="004931CF">
              <w:rPr>
                <w:b/>
                <w:i/>
                <w:sz w:val="40"/>
                <w:szCs w:val="40"/>
              </w:rPr>
              <w:t>1</w:t>
            </w:r>
          </w:p>
        </w:tc>
        <w:tc>
          <w:tcPr>
            <w:tcW w:w="1454" w:type="dxa"/>
          </w:tcPr>
          <w:p w:rsidR="00084239" w:rsidRPr="004931CF" w:rsidRDefault="00084239" w:rsidP="003C177F">
            <w:pPr>
              <w:pStyle w:val="Default"/>
              <w:jc w:val="center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letter</w:t>
            </w:r>
          </w:p>
        </w:tc>
        <w:tc>
          <w:tcPr>
            <w:tcW w:w="7272" w:type="dxa"/>
          </w:tcPr>
          <w:p w:rsidR="00084239" w:rsidRPr="004931CF" w:rsidRDefault="00084239" w:rsidP="003C177F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  <w:shd w:val="clear" w:color="auto" w:fill="FFFFFF"/>
              </w:rPr>
              <w:t>A character representing one or more of the sounds used in speech; any of the symbols of an alphabet.</w:t>
            </w:r>
          </w:p>
        </w:tc>
        <w:tc>
          <w:tcPr>
            <w:tcW w:w="6907" w:type="dxa"/>
          </w:tcPr>
          <w:p w:rsidR="00084239" w:rsidRPr="004931CF" w:rsidRDefault="00C76593" w:rsidP="00C76593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A, B, C etc. </w:t>
            </w:r>
          </w:p>
        </w:tc>
      </w:tr>
      <w:tr w:rsidR="00084239" w:rsidRPr="004931CF" w:rsidTr="00084239">
        <w:trPr>
          <w:trHeight w:val="595"/>
        </w:trPr>
        <w:tc>
          <w:tcPr>
            <w:tcW w:w="662" w:type="dxa"/>
            <w:vMerge/>
            <w:shd w:val="clear" w:color="auto" w:fill="C6D9F1"/>
          </w:tcPr>
          <w:p w:rsidR="00084239" w:rsidRPr="004931CF" w:rsidRDefault="00084239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084239" w:rsidRPr="004931CF" w:rsidRDefault="00084239" w:rsidP="003C177F">
            <w:pPr>
              <w:pStyle w:val="Default"/>
              <w:jc w:val="center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word</w:t>
            </w:r>
          </w:p>
          <w:p w:rsidR="00084239" w:rsidRPr="004931CF" w:rsidRDefault="00084239" w:rsidP="003C177F">
            <w:pPr>
              <w:pStyle w:val="Default"/>
              <w:jc w:val="center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7272" w:type="dxa"/>
          </w:tcPr>
          <w:p w:rsidR="00084239" w:rsidRPr="004931CF" w:rsidRDefault="00084239" w:rsidP="003C177F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A word is a unit of grammar that can be selected and moved around relatively independently of other such units.</w:t>
            </w:r>
          </w:p>
          <w:p w:rsidR="00084239" w:rsidRPr="004931CF" w:rsidRDefault="00084239" w:rsidP="003C177F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In punctuation, words are normally separated by word spaces. But there are challenging complexities: </w:t>
            </w:r>
          </w:p>
          <w:p w:rsidR="00084239" w:rsidRPr="004931CF" w:rsidRDefault="00084239" w:rsidP="003C177F">
            <w:pPr>
              <w:pStyle w:val="Default"/>
              <w:numPr>
                <w:ilvl w:val="0"/>
                <w:numId w:val="10"/>
              </w:numPr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When word-divisions are unclear we may be able to show this uncertainty by using hyphens. </w:t>
            </w:r>
          </w:p>
          <w:p w:rsidR="00084239" w:rsidRPr="004931CF" w:rsidRDefault="00084239" w:rsidP="003C177F">
            <w:pPr>
              <w:pStyle w:val="Default"/>
              <w:numPr>
                <w:ilvl w:val="0"/>
                <w:numId w:val="10"/>
              </w:numPr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Apostrophes for omitted letters show where two words are treated as one. </w:t>
            </w:r>
          </w:p>
        </w:tc>
        <w:tc>
          <w:tcPr>
            <w:tcW w:w="6907" w:type="dxa"/>
          </w:tcPr>
          <w:p w:rsidR="00084239" w:rsidRPr="004931CF" w:rsidRDefault="00084239" w:rsidP="003C177F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headteacher or head teacher (can be written with or without a space) </w:t>
            </w:r>
          </w:p>
          <w:p w:rsidR="00084239" w:rsidRPr="004931CF" w:rsidRDefault="00084239" w:rsidP="003C177F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primary-school teacher (normally written with a hyphen) </w:t>
            </w:r>
          </w:p>
          <w:p w:rsidR="00084239" w:rsidRPr="004931CF" w:rsidRDefault="00084239" w:rsidP="003C177F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English teacher (written with a space)</w:t>
            </w:r>
          </w:p>
          <w:p w:rsidR="00084239" w:rsidRPr="004931CF" w:rsidRDefault="00084239" w:rsidP="003C177F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I’m going out… …at 9.30am. </w:t>
            </w:r>
          </w:p>
          <w:p w:rsidR="00084239" w:rsidRPr="004931CF" w:rsidRDefault="00084239" w:rsidP="003C177F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The time was 8.10pm. </w:t>
            </w:r>
          </w:p>
        </w:tc>
      </w:tr>
      <w:tr w:rsidR="00084239" w:rsidRPr="004931CF" w:rsidTr="00084239">
        <w:trPr>
          <w:trHeight w:val="595"/>
        </w:trPr>
        <w:tc>
          <w:tcPr>
            <w:tcW w:w="662" w:type="dxa"/>
            <w:vMerge/>
            <w:shd w:val="clear" w:color="auto" w:fill="C6D9F1"/>
          </w:tcPr>
          <w:p w:rsidR="00084239" w:rsidRPr="004931CF" w:rsidRDefault="00084239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084239" w:rsidRPr="004931CF" w:rsidRDefault="00084239" w:rsidP="003C177F">
            <w:pPr>
              <w:pStyle w:val="Default"/>
              <w:jc w:val="center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sentence</w:t>
            </w:r>
          </w:p>
          <w:p w:rsidR="00084239" w:rsidRPr="004931CF" w:rsidRDefault="00084239" w:rsidP="003C177F">
            <w:pPr>
              <w:pStyle w:val="Default"/>
              <w:jc w:val="center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7272" w:type="dxa"/>
          </w:tcPr>
          <w:p w:rsidR="00084239" w:rsidRPr="004931CF" w:rsidRDefault="00084239" w:rsidP="003C177F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All the words in a sentence are held together by purely grammatical links, rather than merely by links of cohesion. A sentence is defined by its grammar, but signalled by its punctuation. </w:t>
            </w:r>
          </w:p>
          <w:p w:rsidR="00084239" w:rsidRPr="004931CF" w:rsidRDefault="00084239" w:rsidP="003C177F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  <w:tc>
          <w:tcPr>
            <w:tcW w:w="6907" w:type="dxa"/>
          </w:tcPr>
          <w:p w:rsidR="00084239" w:rsidRPr="004931CF" w:rsidRDefault="00084239" w:rsidP="003C177F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Correct punctuation: </w:t>
            </w:r>
          </w:p>
          <w:p w:rsidR="00084239" w:rsidRPr="004931CF" w:rsidRDefault="00084239" w:rsidP="003C177F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A visit has been arranged for the Year 6 class, to Mountain Peaks Field Study Centre, on July 18</w:t>
            </w:r>
            <w:r w:rsidRPr="004931CF">
              <w:rPr>
                <w:rFonts w:ascii="Calibri" w:hAnsi="Calibri"/>
                <w:i/>
                <w:color w:val="auto"/>
                <w:sz w:val="13"/>
                <w:szCs w:val="13"/>
              </w:rPr>
              <w:t>th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, leaving school at 9.30am. This is an overnight visit. </w:t>
            </w:r>
          </w:p>
          <w:p w:rsidR="00084239" w:rsidRPr="004931CF" w:rsidRDefault="00084239" w:rsidP="003C177F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  <w:p w:rsidR="00084239" w:rsidRPr="004931CF" w:rsidRDefault="00084239" w:rsidP="003C177F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</w:t>
            </w:r>
          </w:p>
        </w:tc>
      </w:tr>
      <w:tr w:rsidR="00084239" w:rsidRPr="004931CF" w:rsidTr="00084239">
        <w:trPr>
          <w:trHeight w:val="595"/>
        </w:trPr>
        <w:tc>
          <w:tcPr>
            <w:tcW w:w="662" w:type="dxa"/>
            <w:vMerge/>
            <w:shd w:val="clear" w:color="auto" w:fill="C6D9F1"/>
          </w:tcPr>
          <w:p w:rsidR="00084239" w:rsidRPr="004931CF" w:rsidRDefault="00084239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084239" w:rsidRPr="004931CF" w:rsidRDefault="00084239" w:rsidP="008D118E">
            <w:pPr>
              <w:pStyle w:val="Default"/>
              <w:jc w:val="center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capital letter</w:t>
            </w:r>
          </w:p>
          <w:p w:rsidR="00084239" w:rsidRPr="004931CF" w:rsidRDefault="00084239" w:rsidP="008D118E">
            <w:pPr>
              <w:pStyle w:val="Default"/>
              <w:jc w:val="center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7272" w:type="dxa"/>
          </w:tcPr>
          <w:p w:rsidR="00084239" w:rsidRPr="00084239" w:rsidRDefault="00084239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Capital letters 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demarcate </w:t>
            </w:r>
            <w:r w:rsidRPr="004931CF">
              <w:rPr>
                <w:rFonts w:cs="Arial"/>
                <w:b/>
                <w:bCs/>
                <w:i/>
                <w:sz w:val="20"/>
                <w:szCs w:val="20"/>
              </w:rPr>
              <w:t>sentences.</w:t>
            </w:r>
            <w:r>
              <w:rPr>
                <w:rFonts w:cs="Arial"/>
                <w:b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cs="Arial"/>
                <w:bCs/>
                <w:i/>
                <w:sz w:val="20"/>
                <w:szCs w:val="20"/>
              </w:rPr>
              <w:t xml:space="preserve">They are used at the beginning of a sentence. </w:t>
            </w:r>
          </w:p>
          <w:p w:rsidR="00084239" w:rsidRPr="004931CF" w:rsidRDefault="00084239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  <w:p w:rsidR="00084239" w:rsidRPr="004931CF" w:rsidRDefault="00084239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Capital letters for names and for the personal </w:t>
            </w:r>
            <w:r w:rsidRPr="004931CF">
              <w:rPr>
                <w:rFonts w:cs="Arial"/>
                <w:b/>
                <w:bCs/>
                <w:i/>
                <w:sz w:val="20"/>
                <w:szCs w:val="20"/>
              </w:rPr>
              <w:t xml:space="preserve">pronoun </w:t>
            </w:r>
          </w:p>
        </w:tc>
        <w:tc>
          <w:tcPr>
            <w:tcW w:w="6907" w:type="dxa"/>
          </w:tcPr>
          <w:p w:rsidR="00084239" w:rsidRPr="004931CF" w:rsidRDefault="00084239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Aa, Bb, Cc etc.</w:t>
            </w:r>
          </w:p>
          <w:p w:rsidR="00084239" w:rsidRPr="004931CF" w:rsidRDefault="00084239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London not London. </w:t>
            </w:r>
          </w:p>
        </w:tc>
      </w:tr>
      <w:tr w:rsidR="00084239" w:rsidRPr="004931CF" w:rsidTr="00084239">
        <w:trPr>
          <w:trHeight w:val="595"/>
        </w:trPr>
        <w:tc>
          <w:tcPr>
            <w:tcW w:w="662" w:type="dxa"/>
            <w:vMerge/>
            <w:shd w:val="clear" w:color="auto" w:fill="C6D9F1"/>
          </w:tcPr>
          <w:p w:rsidR="00084239" w:rsidRPr="004931CF" w:rsidRDefault="00084239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084239" w:rsidRPr="004931CF" w:rsidRDefault="00084239" w:rsidP="008D118E">
            <w:pPr>
              <w:pStyle w:val="Default"/>
              <w:jc w:val="center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full stop</w:t>
            </w:r>
          </w:p>
          <w:p w:rsidR="00084239" w:rsidRPr="004931CF" w:rsidRDefault="00084239" w:rsidP="008D118E">
            <w:pPr>
              <w:pStyle w:val="Default"/>
              <w:jc w:val="center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7272" w:type="dxa"/>
          </w:tcPr>
          <w:p w:rsidR="00084239" w:rsidRPr="004931CF" w:rsidRDefault="00084239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 Full stops demarcate </w:t>
            </w:r>
            <w:r w:rsidRPr="004931CF">
              <w:rPr>
                <w:rFonts w:cs="Arial"/>
                <w:b/>
                <w:bCs/>
                <w:i/>
                <w:sz w:val="20"/>
                <w:szCs w:val="20"/>
              </w:rPr>
              <w:t xml:space="preserve">sentences. </w:t>
            </w:r>
            <w:r w:rsidRPr="004931CF">
              <w:rPr>
                <w:rFonts w:cs="Arial"/>
                <w:bCs/>
                <w:i/>
                <w:sz w:val="20"/>
                <w:szCs w:val="20"/>
              </w:rPr>
              <w:t xml:space="preserve">They are used at the end of a sentence. </w:t>
            </w:r>
          </w:p>
        </w:tc>
        <w:tc>
          <w:tcPr>
            <w:tcW w:w="6907" w:type="dxa"/>
          </w:tcPr>
          <w:p w:rsidR="00084239" w:rsidRPr="004931CF" w:rsidRDefault="00084239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At the end of a sentence. </w:t>
            </w:r>
          </w:p>
          <w:p w:rsidR="00084239" w:rsidRPr="004931CF" w:rsidRDefault="00084239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Luke walked to the shops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  <w:u w:val="single"/>
              </w:rPr>
              <w:t xml:space="preserve">. </w:t>
            </w:r>
          </w:p>
        </w:tc>
      </w:tr>
      <w:tr w:rsidR="00084239" w:rsidRPr="004931CF" w:rsidTr="00084239">
        <w:trPr>
          <w:trHeight w:val="595"/>
        </w:trPr>
        <w:tc>
          <w:tcPr>
            <w:tcW w:w="662" w:type="dxa"/>
            <w:vMerge/>
            <w:shd w:val="clear" w:color="auto" w:fill="C6D9F1"/>
          </w:tcPr>
          <w:p w:rsidR="00084239" w:rsidRPr="004931CF" w:rsidRDefault="00084239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084239" w:rsidRPr="004931CF" w:rsidRDefault="00084239" w:rsidP="008D118E">
            <w:pPr>
              <w:pStyle w:val="Default"/>
              <w:jc w:val="center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punctuation</w:t>
            </w:r>
          </w:p>
          <w:p w:rsidR="00084239" w:rsidRPr="004931CF" w:rsidRDefault="00084239" w:rsidP="008D118E">
            <w:pPr>
              <w:pStyle w:val="Default"/>
              <w:jc w:val="center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7272" w:type="dxa"/>
          </w:tcPr>
          <w:p w:rsidR="00084239" w:rsidRPr="004931CF" w:rsidRDefault="00084239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Punctuation includes any conventional features of written presentation other than spelling and general layout: the standard punctuation marks (. , ; : ? ! - — ( ) “ ‘ ), and also word-spaces, capital letters, apostrophes, paragraph breaks and bullet points. One of the roles of punctuation is to indicate sentence boundaries. </w:t>
            </w:r>
          </w:p>
        </w:tc>
        <w:tc>
          <w:tcPr>
            <w:tcW w:w="6907" w:type="dxa"/>
          </w:tcPr>
          <w:p w:rsidR="00084239" w:rsidRPr="004931CF" w:rsidRDefault="00084239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“I’m going out, Kate, and I won’t be long,” Mum said. </w:t>
            </w:r>
          </w:p>
          <w:p w:rsidR="00084239" w:rsidRPr="004931CF" w:rsidRDefault="00084239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</w:tr>
      <w:tr w:rsidR="00916272" w:rsidRPr="004931CF" w:rsidTr="00084239">
        <w:trPr>
          <w:trHeight w:val="595"/>
        </w:trPr>
        <w:tc>
          <w:tcPr>
            <w:tcW w:w="662" w:type="dxa"/>
            <w:vMerge/>
            <w:shd w:val="clear" w:color="auto" w:fill="C6D9F1"/>
          </w:tcPr>
          <w:p w:rsidR="00916272" w:rsidRPr="004931CF" w:rsidRDefault="00916272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916272" w:rsidRPr="004931CF" w:rsidRDefault="00916272" w:rsidP="003C177F">
            <w:pPr>
              <w:pStyle w:val="Default"/>
              <w:jc w:val="center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question mark</w:t>
            </w:r>
          </w:p>
          <w:p w:rsidR="00916272" w:rsidRPr="004931CF" w:rsidRDefault="00916272" w:rsidP="003C177F">
            <w:pPr>
              <w:pStyle w:val="Default"/>
              <w:jc w:val="center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7272" w:type="dxa"/>
          </w:tcPr>
          <w:p w:rsidR="00916272" w:rsidRPr="004931CF" w:rsidRDefault="00916272" w:rsidP="003C177F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Question marks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demarcate </w:t>
            </w:r>
            <w:r w:rsidRPr="004931CF">
              <w:rPr>
                <w:rFonts w:cs="Arial"/>
                <w:b/>
                <w:bCs/>
                <w:i/>
                <w:sz w:val="20"/>
                <w:szCs w:val="20"/>
              </w:rPr>
              <w:t>sentences that are questions.</w:t>
            </w:r>
          </w:p>
          <w:p w:rsidR="00916272" w:rsidRPr="004931CF" w:rsidRDefault="00916272" w:rsidP="003C177F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  <w:tc>
          <w:tcPr>
            <w:tcW w:w="6907" w:type="dxa"/>
          </w:tcPr>
          <w:p w:rsidR="00916272" w:rsidRPr="004931CF" w:rsidRDefault="00916272" w:rsidP="003C177F">
            <w:pPr>
              <w:pStyle w:val="Default"/>
              <w:rPr>
                <w:rFonts w:ascii="Calibri" w:hAnsi="Calibri"/>
                <w:i/>
                <w:color w:val="auto"/>
                <w:sz w:val="40"/>
                <w:szCs w:val="40"/>
              </w:rPr>
            </w:pPr>
            <w:r w:rsidRPr="004931CF">
              <w:rPr>
                <w:rFonts w:ascii="Calibri" w:hAnsi="Calibri"/>
                <w:i/>
                <w:color w:val="auto"/>
                <w:sz w:val="40"/>
                <w:szCs w:val="40"/>
              </w:rPr>
              <w:t>?</w:t>
            </w:r>
          </w:p>
          <w:p w:rsidR="00916272" w:rsidRPr="004931CF" w:rsidRDefault="00916272" w:rsidP="003C177F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Why are we going? </w:t>
            </w:r>
          </w:p>
        </w:tc>
      </w:tr>
      <w:tr w:rsidR="00916272" w:rsidRPr="004931CF" w:rsidTr="00084239">
        <w:trPr>
          <w:trHeight w:val="595"/>
        </w:trPr>
        <w:tc>
          <w:tcPr>
            <w:tcW w:w="662" w:type="dxa"/>
            <w:vMerge/>
            <w:shd w:val="clear" w:color="auto" w:fill="C6D9F1"/>
          </w:tcPr>
          <w:p w:rsidR="00916272" w:rsidRPr="004931CF" w:rsidRDefault="00916272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916272" w:rsidRPr="004931CF" w:rsidRDefault="00916272" w:rsidP="008D118E">
            <w:pPr>
              <w:pStyle w:val="Default"/>
              <w:jc w:val="center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plural</w:t>
            </w:r>
          </w:p>
          <w:p w:rsidR="00916272" w:rsidRPr="004931CF" w:rsidRDefault="00916272" w:rsidP="008D118E">
            <w:pPr>
              <w:pStyle w:val="Default"/>
              <w:jc w:val="center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</w:p>
          <w:p w:rsidR="00916272" w:rsidRPr="004931CF" w:rsidRDefault="00916272" w:rsidP="008D118E">
            <w:pPr>
              <w:pStyle w:val="Default"/>
              <w:jc w:val="center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7272" w:type="dxa"/>
          </w:tcPr>
          <w:p w:rsidR="00916272" w:rsidRPr="004931CF" w:rsidRDefault="00916272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A plural noun normally has a suffix </w:t>
            </w:r>
            <w:r w:rsidRPr="004931CF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 xml:space="preserve">s 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and means more than one example of the noun’s basic meaning. There are a few nouns with irregular morphology (e.g. </w:t>
            </w:r>
            <w:r w:rsidRPr="004931CF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>mice, formulae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) or irregular meanings. </w:t>
            </w:r>
          </w:p>
        </w:tc>
        <w:tc>
          <w:tcPr>
            <w:tcW w:w="6907" w:type="dxa"/>
          </w:tcPr>
          <w:p w:rsidR="00916272" w:rsidRPr="004931CF" w:rsidRDefault="00916272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The children will follow the nature trail and learn about the trees, flowers and wildlife. </w:t>
            </w:r>
          </w:p>
          <w:p w:rsidR="00916272" w:rsidRPr="004931CF" w:rsidRDefault="00916272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The centre has extensive grounds. </w:t>
            </w:r>
          </w:p>
          <w:p w:rsidR="00916272" w:rsidRDefault="00916272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(but not: ... a ground) </w:t>
            </w:r>
          </w:p>
          <w:p w:rsidR="00916272" w:rsidRDefault="00916272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  <w:p w:rsidR="00916272" w:rsidRPr="00084239" w:rsidRDefault="00916272" w:rsidP="000B420B">
            <w:pPr>
              <w:pStyle w:val="Default"/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 xml:space="preserve">Not all plural nouns change – sheep </w:t>
            </w:r>
          </w:p>
        </w:tc>
      </w:tr>
      <w:tr w:rsidR="00916272" w:rsidRPr="004931CF" w:rsidTr="00084239">
        <w:trPr>
          <w:trHeight w:val="595"/>
        </w:trPr>
        <w:tc>
          <w:tcPr>
            <w:tcW w:w="662" w:type="dxa"/>
            <w:vMerge/>
            <w:shd w:val="clear" w:color="auto" w:fill="C6D9F1"/>
          </w:tcPr>
          <w:p w:rsidR="00916272" w:rsidRPr="004931CF" w:rsidRDefault="00916272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916272" w:rsidRPr="004931CF" w:rsidRDefault="00916272" w:rsidP="003C177F">
            <w:pPr>
              <w:pStyle w:val="Default"/>
              <w:jc w:val="center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singular</w:t>
            </w:r>
          </w:p>
        </w:tc>
        <w:tc>
          <w:tcPr>
            <w:tcW w:w="7272" w:type="dxa"/>
          </w:tcPr>
          <w:p w:rsidR="00916272" w:rsidRPr="004931CF" w:rsidRDefault="00916272" w:rsidP="003C177F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  <w:shd w:val="clear" w:color="auto" w:fill="FFFFFF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  <w:shd w:val="clear" w:color="auto" w:fill="FFFFFF"/>
              </w:rPr>
              <w:t>Referring to just one person or thing.</w:t>
            </w:r>
          </w:p>
          <w:p w:rsidR="00916272" w:rsidRPr="004931CF" w:rsidRDefault="00916272" w:rsidP="003C177F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  <w:shd w:val="clear" w:color="auto" w:fill="FFFFFF"/>
              </w:rPr>
              <w:t>Nouns, pronouns, and verbs can change according to whether they are singular or plural.</w:t>
            </w:r>
          </w:p>
        </w:tc>
        <w:tc>
          <w:tcPr>
            <w:tcW w:w="6907" w:type="dxa"/>
          </w:tcPr>
          <w:p w:rsidR="00916272" w:rsidRPr="004931CF" w:rsidRDefault="00916272" w:rsidP="003C177F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Fox is singular – one.</w:t>
            </w:r>
          </w:p>
          <w:p w:rsidR="00916272" w:rsidRPr="004931CF" w:rsidRDefault="00916272" w:rsidP="003C177F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Foxes is plural – more than one. </w:t>
            </w:r>
          </w:p>
        </w:tc>
      </w:tr>
      <w:tr w:rsidR="00916272" w:rsidRPr="004931CF" w:rsidTr="00084239">
        <w:trPr>
          <w:trHeight w:val="595"/>
        </w:trPr>
        <w:tc>
          <w:tcPr>
            <w:tcW w:w="662" w:type="dxa"/>
            <w:vMerge/>
            <w:shd w:val="clear" w:color="auto" w:fill="C6D9F1"/>
          </w:tcPr>
          <w:p w:rsidR="00916272" w:rsidRPr="004931CF" w:rsidRDefault="00916272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916272" w:rsidRPr="004931CF" w:rsidRDefault="00916272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exclamation mark</w:t>
            </w:r>
          </w:p>
        </w:tc>
        <w:tc>
          <w:tcPr>
            <w:tcW w:w="7272" w:type="dxa"/>
          </w:tcPr>
          <w:p w:rsidR="00916272" w:rsidRPr="004931CF" w:rsidRDefault="00916272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Exclamation marks to demarcate </w:t>
            </w:r>
            <w:r w:rsidRPr="004931CF">
              <w:rPr>
                <w:rFonts w:ascii="Calibri" w:hAnsi="Calibri"/>
                <w:b/>
                <w:bCs/>
                <w:i/>
                <w:color w:val="auto"/>
                <w:sz w:val="20"/>
                <w:szCs w:val="20"/>
              </w:rPr>
              <w:t xml:space="preserve">sentences </w:t>
            </w:r>
            <w:r>
              <w:rPr>
                <w:rFonts w:ascii="Calibri" w:hAnsi="Calibri"/>
                <w:b/>
                <w:bCs/>
                <w:i/>
                <w:color w:val="auto"/>
                <w:sz w:val="20"/>
                <w:szCs w:val="20"/>
              </w:rPr>
              <w:t xml:space="preserve">or words </w:t>
            </w:r>
            <w:r w:rsidRPr="004931CF">
              <w:rPr>
                <w:rFonts w:ascii="Calibri" w:hAnsi="Calibri"/>
                <w:b/>
                <w:bCs/>
                <w:i/>
                <w:color w:val="auto"/>
                <w:sz w:val="20"/>
                <w:szCs w:val="20"/>
              </w:rPr>
              <w:t>that are exclamations.</w:t>
            </w:r>
          </w:p>
        </w:tc>
        <w:tc>
          <w:tcPr>
            <w:tcW w:w="6907" w:type="dxa"/>
          </w:tcPr>
          <w:p w:rsidR="00916272" w:rsidRPr="004931CF" w:rsidRDefault="00916272" w:rsidP="000B420B">
            <w:pPr>
              <w:pStyle w:val="Default"/>
              <w:rPr>
                <w:rFonts w:ascii="Calibri" w:hAnsi="Calibri"/>
                <w:i/>
                <w:color w:val="auto"/>
                <w:sz w:val="40"/>
                <w:szCs w:val="40"/>
              </w:rPr>
            </w:pPr>
            <w:r w:rsidRPr="004931CF">
              <w:rPr>
                <w:rFonts w:ascii="Calibri" w:hAnsi="Calibri"/>
                <w:i/>
                <w:color w:val="auto"/>
                <w:sz w:val="40"/>
                <w:szCs w:val="40"/>
              </w:rPr>
              <w:t>!</w:t>
            </w:r>
          </w:p>
          <w:p w:rsidR="00916272" w:rsidRDefault="00916272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Do not run!</w:t>
            </w:r>
          </w:p>
          <w:p w:rsidR="00916272" w:rsidRPr="004931CF" w:rsidRDefault="00916272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i/>
                <w:color w:val="auto"/>
                <w:sz w:val="20"/>
                <w:szCs w:val="20"/>
              </w:rPr>
              <w:t>No!</w:t>
            </w:r>
          </w:p>
        </w:tc>
      </w:tr>
    </w:tbl>
    <w:p w:rsidR="004C58CF" w:rsidRPr="004931CF" w:rsidRDefault="004C58CF">
      <w:pPr>
        <w:rPr>
          <w:i/>
        </w:rPr>
      </w:pPr>
    </w:p>
    <w:tbl>
      <w:tblPr>
        <w:tblW w:w="16295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1454"/>
        <w:gridCol w:w="7214"/>
        <w:gridCol w:w="6964"/>
      </w:tblGrid>
      <w:tr w:rsidR="004C58CF" w:rsidRPr="004931CF" w:rsidTr="00CE3B4C">
        <w:trPr>
          <w:trHeight w:val="378"/>
        </w:trPr>
        <w:tc>
          <w:tcPr>
            <w:tcW w:w="663" w:type="dxa"/>
            <w:shd w:val="clear" w:color="auto" w:fill="F2DBDB"/>
          </w:tcPr>
          <w:p w:rsidR="004C58CF" w:rsidRPr="004931CF" w:rsidRDefault="004C58CF" w:rsidP="00196B66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Year</w:t>
            </w:r>
          </w:p>
        </w:tc>
        <w:tc>
          <w:tcPr>
            <w:tcW w:w="1454" w:type="dxa"/>
          </w:tcPr>
          <w:p w:rsidR="004C58CF" w:rsidRPr="004931CF" w:rsidRDefault="004C58CF" w:rsidP="00196B66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Grammatical Term</w:t>
            </w:r>
          </w:p>
        </w:tc>
        <w:tc>
          <w:tcPr>
            <w:tcW w:w="7214" w:type="dxa"/>
          </w:tcPr>
          <w:p w:rsidR="004C58CF" w:rsidRPr="004931CF" w:rsidRDefault="004C58CF" w:rsidP="00196B66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Meaning</w:t>
            </w:r>
          </w:p>
          <w:p w:rsidR="004C58CF" w:rsidRPr="004931CF" w:rsidRDefault="004C58CF" w:rsidP="00196B66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964" w:type="dxa"/>
          </w:tcPr>
          <w:p w:rsidR="004C58CF" w:rsidRPr="004931CF" w:rsidRDefault="004C58CF" w:rsidP="00196B66">
            <w:pPr>
              <w:pStyle w:val="Default"/>
              <w:jc w:val="center"/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Examples</w:t>
            </w:r>
          </w:p>
        </w:tc>
      </w:tr>
      <w:tr w:rsidR="003C177F" w:rsidRPr="004931CF" w:rsidTr="00CE3B4C">
        <w:trPr>
          <w:trHeight w:val="374"/>
        </w:trPr>
        <w:tc>
          <w:tcPr>
            <w:tcW w:w="663" w:type="dxa"/>
            <w:vMerge w:val="restart"/>
            <w:shd w:val="clear" w:color="auto" w:fill="F2DBDB"/>
          </w:tcPr>
          <w:p w:rsidR="003C177F" w:rsidRDefault="003C177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  <w:p w:rsidR="00F43899" w:rsidRPr="00F43899" w:rsidRDefault="00F43899" w:rsidP="00F43899">
            <w:pPr>
              <w:spacing w:after="0" w:line="240" w:lineRule="auto"/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2</w:t>
            </w:r>
          </w:p>
        </w:tc>
        <w:tc>
          <w:tcPr>
            <w:tcW w:w="1454" w:type="dxa"/>
          </w:tcPr>
          <w:p w:rsidR="003C177F" w:rsidRPr="004931CF" w:rsidRDefault="003C177F" w:rsidP="003C177F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adjective</w:t>
            </w:r>
          </w:p>
          <w:p w:rsidR="003C177F" w:rsidRPr="004931CF" w:rsidRDefault="003C177F" w:rsidP="003C177F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214" w:type="dxa"/>
          </w:tcPr>
          <w:p w:rsidR="003C177F" w:rsidRPr="004931CF" w:rsidRDefault="003C177F" w:rsidP="003C177F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Adjectives are sometimes called ‘describing words’ because they pick out single characteristics such as size or colour, but this can be confusing, because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verbs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,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nouns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and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adverbs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can do the same.</w:t>
            </w:r>
          </w:p>
          <w:p w:rsidR="003C177F" w:rsidRPr="004931CF" w:rsidRDefault="003C177F" w:rsidP="003C177F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Instead, it is better to identify adjectives by their uses:</w:t>
            </w:r>
          </w:p>
          <w:p w:rsidR="003C177F" w:rsidRPr="004931CF" w:rsidRDefault="003C177F" w:rsidP="003C177F">
            <w:pPr>
              <w:pStyle w:val="Default"/>
              <w:numPr>
                <w:ilvl w:val="0"/>
                <w:numId w:val="1"/>
              </w:numPr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either before a noun (e.g. </w:t>
            </w:r>
            <w:r w:rsidRPr="004931CF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>big box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) to modify the noun </w:t>
            </w:r>
          </w:p>
          <w:p w:rsidR="003C177F" w:rsidRPr="004931CF" w:rsidRDefault="003C177F" w:rsidP="003C177F">
            <w:pPr>
              <w:pStyle w:val="Default"/>
              <w:numPr>
                <w:ilvl w:val="0"/>
                <w:numId w:val="2"/>
              </w:numPr>
              <w:ind w:left="459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or after the verb </w:t>
            </w:r>
            <w:r w:rsidRPr="004931CF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 xml:space="preserve">be 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(e.g. </w:t>
            </w:r>
            <w:r w:rsidRPr="004931CF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>is big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) as its complement. </w:t>
            </w:r>
          </w:p>
          <w:p w:rsidR="003C177F" w:rsidRPr="004931CF" w:rsidRDefault="003C177F" w:rsidP="003C177F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  <w:tc>
          <w:tcPr>
            <w:tcW w:w="6964" w:type="dxa"/>
          </w:tcPr>
          <w:p w:rsidR="003C177F" w:rsidRPr="004931CF" w:rsidRDefault="003C177F" w:rsidP="003C177F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E.g. </w:t>
            </w:r>
            <w:r w:rsidRPr="004931CF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>big, extensive, vertical</w:t>
            </w:r>
          </w:p>
          <w:p w:rsidR="003C177F" w:rsidRPr="004931CF" w:rsidRDefault="003C177F" w:rsidP="003C177F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The centre has extensive grounds in which a nature trail has been designed. </w:t>
            </w:r>
          </w:p>
          <w:p w:rsidR="003C177F" w:rsidRPr="004931CF" w:rsidRDefault="003C177F" w:rsidP="003C177F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[The grounds are extensive.] </w:t>
            </w:r>
          </w:p>
          <w:p w:rsidR="003C177F" w:rsidRPr="004931CF" w:rsidRDefault="003C177F" w:rsidP="003C177F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</w:tr>
      <w:tr w:rsidR="00F43899" w:rsidRPr="004931CF" w:rsidTr="00CE3B4C">
        <w:trPr>
          <w:trHeight w:val="374"/>
        </w:trPr>
        <w:tc>
          <w:tcPr>
            <w:tcW w:w="663" w:type="dxa"/>
            <w:vMerge/>
            <w:shd w:val="clear" w:color="auto" w:fill="F2DBDB"/>
          </w:tcPr>
          <w:p w:rsidR="00F43899" w:rsidRPr="004931CF" w:rsidRDefault="00F43899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F43899" w:rsidRPr="004931CF" w:rsidRDefault="00F43899" w:rsidP="0021211D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verb</w:t>
            </w:r>
          </w:p>
          <w:p w:rsidR="00F43899" w:rsidRPr="004931CF" w:rsidRDefault="00F43899" w:rsidP="0021211D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214" w:type="dxa"/>
          </w:tcPr>
          <w:p w:rsidR="00F43899" w:rsidRPr="004931CF" w:rsidRDefault="00F43899" w:rsidP="0021211D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Verbs are sometimes called ‘</w:t>
            </w:r>
            <w:r w:rsidR="00940309">
              <w:rPr>
                <w:rFonts w:ascii="Calibri" w:hAnsi="Calibri"/>
                <w:i/>
                <w:color w:val="auto"/>
                <w:sz w:val="20"/>
                <w:szCs w:val="20"/>
              </w:rPr>
              <w:t>action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words’ because they often name an action that someone does; but this can be confusing, because they also name events (where things simply happen) or states (where nothing changes). Moreover, actions can also be named by nouns. </w:t>
            </w:r>
          </w:p>
          <w:p w:rsidR="00F43899" w:rsidRPr="004931CF" w:rsidRDefault="009564CC" w:rsidP="0021211D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Within lessons verbs are to be also called </w:t>
            </w:r>
            <w:r w:rsidR="005A27F2">
              <w:rPr>
                <w:rFonts w:ascii="Calibri" w:hAnsi="Calibri"/>
                <w:i/>
                <w:color w:val="auto"/>
                <w:sz w:val="20"/>
                <w:szCs w:val="20"/>
              </w:rPr>
              <w:t>action words or states.</w:t>
            </w:r>
          </w:p>
        </w:tc>
        <w:tc>
          <w:tcPr>
            <w:tcW w:w="6964" w:type="dxa"/>
          </w:tcPr>
          <w:p w:rsidR="00F43899" w:rsidRPr="004931CF" w:rsidRDefault="00F43899" w:rsidP="0021211D">
            <w:pPr>
              <w:pStyle w:val="Default"/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E.g. </w:t>
            </w:r>
            <w:r w:rsidRPr="004931CF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 xml:space="preserve">be, take, arrive, imagine </w:t>
            </w:r>
          </w:p>
          <w:p w:rsidR="00F43899" w:rsidRPr="004931CF" w:rsidRDefault="00F43899" w:rsidP="0021211D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He 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  <w:u w:val="single"/>
              </w:rPr>
              <w:t xml:space="preserve">looked 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out of the window.</w:t>
            </w:r>
          </w:p>
          <w:p w:rsidR="00F43899" w:rsidRPr="004931CF" w:rsidRDefault="00F43899" w:rsidP="0021211D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A nature trail has been 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  <w:u w:val="single"/>
              </w:rPr>
              <w:t>designed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. </w:t>
            </w:r>
          </w:p>
          <w:p w:rsidR="00F43899" w:rsidRPr="004931CF" w:rsidRDefault="00F43899" w:rsidP="0021211D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Your child will be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  <w:u w:val="single"/>
              </w:rPr>
              <w:t xml:space="preserve"> travelling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by coach. </w:t>
            </w:r>
          </w:p>
          <w:p w:rsidR="00F43899" w:rsidRPr="004931CF" w:rsidRDefault="00F43899" w:rsidP="0021211D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Yusuf is 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  <w:u w:val="single"/>
              </w:rPr>
              <w:t>tired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. </w:t>
            </w:r>
          </w:p>
          <w:p w:rsidR="00F43899" w:rsidRPr="004931CF" w:rsidRDefault="00F43899" w:rsidP="0021211D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It r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  <w:u w:val="single"/>
              </w:rPr>
              <w:t>ained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all day. </w:t>
            </w:r>
          </w:p>
          <w:p w:rsidR="00F43899" w:rsidRPr="004931CF" w:rsidRDefault="00F43899" w:rsidP="0021211D">
            <w:pPr>
              <w:pStyle w:val="Default"/>
              <w:rPr>
                <w:rFonts w:ascii="Calibri" w:hAnsi="Calibri"/>
                <w:b/>
                <w:i/>
                <w:color w:val="auto"/>
                <w:sz w:val="16"/>
                <w:szCs w:val="16"/>
              </w:rPr>
            </w:pPr>
          </w:p>
        </w:tc>
      </w:tr>
      <w:tr w:rsidR="00F43899" w:rsidRPr="004931CF" w:rsidTr="00CE3B4C">
        <w:trPr>
          <w:trHeight w:val="374"/>
        </w:trPr>
        <w:tc>
          <w:tcPr>
            <w:tcW w:w="663" w:type="dxa"/>
            <w:vMerge/>
            <w:shd w:val="clear" w:color="auto" w:fill="F2DBDB"/>
          </w:tcPr>
          <w:p w:rsidR="00F43899" w:rsidRPr="004931CF" w:rsidRDefault="00F43899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F43899" w:rsidRPr="004931CF" w:rsidRDefault="00F43899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noun</w:t>
            </w:r>
          </w:p>
        </w:tc>
        <w:tc>
          <w:tcPr>
            <w:tcW w:w="7214" w:type="dxa"/>
          </w:tcPr>
          <w:p w:rsidR="00F43899" w:rsidRPr="004931CF" w:rsidRDefault="00F43899" w:rsidP="000B420B">
            <w:pPr>
              <w:pStyle w:val="Default"/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A noun is a </w:t>
            </w:r>
            <w:r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naming 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word for a person, a place or a thing. But many ‘things’ can also be named by other word classes such as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 xml:space="preserve">verbs 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and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prepositions.</w:t>
            </w:r>
          </w:p>
          <w:p w:rsidR="00F43899" w:rsidRPr="004931CF" w:rsidRDefault="00F43899" w:rsidP="000B420B">
            <w:pPr>
              <w:pStyle w:val="Default"/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A proper noun is the name. </w:t>
            </w:r>
          </w:p>
          <w:p w:rsidR="00F43899" w:rsidRPr="004931CF" w:rsidRDefault="00F43899" w:rsidP="000B420B">
            <w:pPr>
              <w:pStyle w:val="Default"/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</w:pPr>
          </w:p>
          <w:p w:rsidR="00F43899" w:rsidRPr="004931CF" w:rsidRDefault="00F43899" w:rsidP="0098349C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  <w:tc>
          <w:tcPr>
            <w:tcW w:w="6964" w:type="dxa"/>
          </w:tcPr>
          <w:p w:rsidR="00F43899" w:rsidRPr="004931CF" w:rsidRDefault="00F43899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E.g. </w:t>
            </w:r>
            <w:r w:rsidRPr="004931CF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>cat, person, arrival, purpose</w:t>
            </w:r>
          </w:p>
          <w:p w:rsidR="00F43899" w:rsidRPr="004931CF" w:rsidRDefault="00F43899" w:rsidP="000B420B">
            <w:pPr>
              <w:pStyle w:val="Default"/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  <w:r w:rsidRPr="004931CF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 xml:space="preserve">The cat sat on a mat. In this sentence cat and mat are the nouns. </w:t>
            </w:r>
          </w:p>
        </w:tc>
      </w:tr>
      <w:tr w:rsidR="00F43899" w:rsidRPr="004931CF" w:rsidTr="00CE3B4C">
        <w:trPr>
          <w:trHeight w:val="374"/>
        </w:trPr>
        <w:tc>
          <w:tcPr>
            <w:tcW w:w="663" w:type="dxa"/>
            <w:vMerge/>
            <w:shd w:val="clear" w:color="auto" w:fill="F2DBDB"/>
          </w:tcPr>
          <w:p w:rsidR="00F43899" w:rsidRPr="004931CF" w:rsidRDefault="00F43899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F43899" w:rsidRPr="004931CF" w:rsidRDefault="00F43899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suffix</w:t>
            </w:r>
          </w:p>
          <w:p w:rsidR="00F43899" w:rsidRPr="004931CF" w:rsidRDefault="00F43899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 xml:space="preserve"> </w:t>
            </w:r>
          </w:p>
          <w:p w:rsidR="00F43899" w:rsidRPr="004931CF" w:rsidRDefault="00F43899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7214" w:type="dxa"/>
          </w:tcPr>
          <w:p w:rsidR="00F43899" w:rsidRPr="004931CF" w:rsidRDefault="00F43899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A suffix is an ‘ending’, something added at the end of one wor</w:t>
            </w:r>
            <w:r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d to turn it into another word or change its meaning 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(Contrast prefix.) </w:t>
            </w:r>
          </w:p>
          <w:p w:rsidR="00F43899" w:rsidRPr="004931CF" w:rsidRDefault="00F43899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  <w:tc>
          <w:tcPr>
            <w:tcW w:w="6964" w:type="dxa"/>
          </w:tcPr>
          <w:p w:rsidR="00F43899" w:rsidRPr="004931CF" w:rsidRDefault="00F43899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leav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ing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, accompani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ed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, teach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er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, assist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 xml:space="preserve">ant </w:t>
            </w:r>
          </w:p>
          <w:p w:rsidR="00F43899" w:rsidRPr="004931CF" w:rsidRDefault="00F43899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</w:tr>
      <w:tr w:rsidR="00F43899" w:rsidRPr="004931CF" w:rsidTr="00CE3B4C">
        <w:trPr>
          <w:trHeight w:val="374"/>
        </w:trPr>
        <w:tc>
          <w:tcPr>
            <w:tcW w:w="663" w:type="dxa"/>
            <w:vMerge/>
            <w:shd w:val="clear" w:color="auto" w:fill="F2DBDB"/>
          </w:tcPr>
          <w:p w:rsidR="00F43899" w:rsidRPr="004931CF" w:rsidRDefault="00F43899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F43899" w:rsidRPr="004931CF" w:rsidRDefault="00F43899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apostrophe</w:t>
            </w:r>
          </w:p>
          <w:p w:rsidR="00F43899" w:rsidRPr="004931CF" w:rsidRDefault="00F43899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7214" w:type="dxa"/>
          </w:tcPr>
          <w:p w:rsidR="00F43899" w:rsidRPr="004931CF" w:rsidRDefault="00F43899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An apostrophe shows </w:t>
            </w:r>
          </w:p>
          <w:p w:rsidR="00F43899" w:rsidRPr="004931CF" w:rsidRDefault="00F43899" w:rsidP="00CE3B4C">
            <w:pPr>
              <w:pStyle w:val="Default"/>
              <w:numPr>
                <w:ilvl w:val="0"/>
                <w:numId w:val="3"/>
              </w:numPr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either the place of omitted letters (e.g. </w:t>
            </w:r>
            <w:r w:rsidRPr="004931CF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 xml:space="preserve">I’m 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for </w:t>
            </w:r>
            <w:r w:rsidRPr="004931CF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>I am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) </w:t>
            </w:r>
          </w:p>
          <w:p w:rsidR="00F43899" w:rsidRPr="004931CF" w:rsidRDefault="00F43899" w:rsidP="00CE3B4C">
            <w:pPr>
              <w:pStyle w:val="Default"/>
              <w:numPr>
                <w:ilvl w:val="0"/>
                <w:numId w:val="3"/>
              </w:numPr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i/>
                <w:color w:val="auto"/>
                <w:sz w:val="20"/>
                <w:szCs w:val="20"/>
              </w:rPr>
              <w:t>or possession, that one thing belongs to another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(e.g. </w:t>
            </w:r>
            <w:r w:rsidRPr="004931CF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>Usha’s mother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). </w:t>
            </w:r>
          </w:p>
          <w:p w:rsidR="00F43899" w:rsidRPr="004931CF" w:rsidRDefault="00F43899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  <w:tc>
          <w:tcPr>
            <w:tcW w:w="6964" w:type="dxa"/>
            <w:shd w:val="clear" w:color="auto" w:fill="FFFFFF"/>
          </w:tcPr>
          <w:p w:rsidR="00F43899" w:rsidRPr="004931CF" w:rsidRDefault="00F43899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I’m going out, Amy, and I won’t be long.</w:t>
            </w:r>
          </w:p>
          <w:p w:rsidR="00F43899" w:rsidRPr="004931CF" w:rsidRDefault="00F43899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  <w:p w:rsidR="00F43899" w:rsidRPr="004931CF" w:rsidRDefault="00F43899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Amy’s mother went out and she was in charge. </w:t>
            </w:r>
          </w:p>
          <w:p w:rsidR="00F43899" w:rsidRPr="004931CF" w:rsidRDefault="00F43899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</w:tr>
      <w:tr w:rsidR="00F43899" w:rsidRPr="004931CF" w:rsidTr="00CE3B4C">
        <w:trPr>
          <w:trHeight w:val="374"/>
        </w:trPr>
        <w:tc>
          <w:tcPr>
            <w:tcW w:w="663" w:type="dxa"/>
            <w:vMerge/>
            <w:shd w:val="clear" w:color="auto" w:fill="F2DBDB"/>
          </w:tcPr>
          <w:p w:rsidR="00F43899" w:rsidRPr="004931CF" w:rsidRDefault="00F43899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F43899" w:rsidRPr="004931CF" w:rsidRDefault="00F43899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comma</w:t>
            </w:r>
          </w:p>
        </w:tc>
        <w:tc>
          <w:tcPr>
            <w:tcW w:w="7214" w:type="dxa"/>
          </w:tcPr>
          <w:p w:rsidR="00F43899" w:rsidRPr="004931CF" w:rsidRDefault="00F43899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  <w:shd w:val="clear" w:color="auto" w:fill="FFFFFF"/>
              </w:rPr>
              <w:t>A punctuation mark (,) indicating a pause between parts of a sentence or separating items in a list.</w:t>
            </w:r>
          </w:p>
          <w:p w:rsidR="00F43899" w:rsidRPr="004931CF" w:rsidRDefault="00F43899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  <w:tc>
          <w:tcPr>
            <w:tcW w:w="6964" w:type="dxa"/>
          </w:tcPr>
          <w:p w:rsidR="00F43899" w:rsidRPr="004931CF" w:rsidRDefault="00F43899" w:rsidP="005E4086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To separate the items in a list:</w:t>
            </w:r>
          </w:p>
          <w:p w:rsidR="00F43899" w:rsidRPr="004931CF" w:rsidRDefault="00F43899" w:rsidP="005E4086">
            <w:pPr>
              <w:spacing w:line="240" w:lineRule="auto"/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>Laura’s mother bought apples, oranges, pears and bananas..</w:t>
            </w:r>
          </w:p>
          <w:p w:rsidR="00F43899" w:rsidRPr="004931CF" w:rsidRDefault="00F43899" w:rsidP="005E4086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To place a section of a sentence in parenthesis (as brackets do):</w:t>
            </w:r>
          </w:p>
          <w:p w:rsidR="00F43899" w:rsidRPr="004931CF" w:rsidRDefault="00F43899" w:rsidP="005E4086">
            <w:pPr>
              <w:spacing w:line="240" w:lineRule="auto"/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>Laura’s mother, tired from working so hard at home, didn’t notice how foggy it was getting.</w:t>
            </w:r>
          </w:p>
          <w:p w:rsidR="00F43899" w:rsidRPr="004931CF" w:rsidRDefault="00F43899" w:rsidP="005E4086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To mark the divisions between the clauses in a complex sentence:</w:t>
            </w:r>
          </w:p>
          <w:p w:rsidR="00F43899" w:rsidRPr="004931CF" w:rsidRDefault="00F43899" w:rsidP="005E4086">
            <w:pPr>
              <w:spacing w:line="240" w:lineRule="auto"/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>The Field Study Centre, recognised as one of the best in the country, will provide an exciting and educational end of year trip.</w:t>
            </w:r>
          </w:p>
          <w:p w:rsidR="00F43899" w:rsidRPr="004931CF" w:rsidRDefault="00F43899" w:rsidP="005E4086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To separate sections of a sentence to make it easier to read:</w:t>
            </w:r>
          </w:p>
          <w:p w:rsidR="00F43899" w:rsidRPr="004931CF" w:rsidRDefault="00F43899" w:rsidP="005E4086">
            <w:pPr>
              <w:spacing w:line="240" w:lineRule="auto"/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>To make hot chocolate, put a spoonful of chocolate granules in the cup and then add the boiled milk.</w:t>
            </w:r>
          </w:p>
          <w:p w:rsidR="00F43899" w:rsidRPr="004931CF" w:rsidRDefault="00F43899" w:rsidP="005E4086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To introduce and/or end a piece of direct speech:</w:t>
            </w:r>
          </w:p>
          <w:p w:rsidR="00F43899" w:rsidRPr="004931CF" w:rsidRDefault="00F43899" w:rsidP="005E4086">
            <w:pPr>
              <w:spacing w:line="240" w:lineRule="auto"/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>“No, mum,” said Laura, “I didn’t notice the fog either.”</w:t>
            </w:r>
          </w:p>
          <w:p w:rsidR="00F43899" w:rsidRPr="004931CF" w:rsidRDefault="00F43899" w:rsidP="005E4086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To go around a noun that is in parenthesis:</w:t>
            </w:r>
          </w:p>
          <w:p w:rsidR="00F43899" w:rsidRPr="004931CF" w:rsidRDefault="00F43899" w:rsidP="005E4086">
            <w:pPr>
              <w:spacing w:line="240" w:lineRule="auto"/>
            </w:pPr>
            <w:r w:rsidRPr="004931CF">
              <w:rPr>
                <w:i/>
                <w:sz w:val="20"/>
                <w:szCs w:val="20"/>
              </w:rPr>
              <w:t>Laura, her daughter, played on her computer upstairs.</w:t>
            </w:r>
          </w:p>
        </w:tc>
      </w:tr>
      <w:tr w:rsidR="00F43899" w:rsidRPr="004931CF" w:rsidTr="00CE3B4C">
        <w:trPr>
          <w:trHeight w:val="374"/>
        </w:trPr>
        <w:tc>
          <w:tcPr>
            <w:tcW w:w="663" w:type="dxa"/>
            <w:shd w:val="clear" w:color="auto" w:fill="F2DBDB"/>
          </w:tcPr>
          <w:p w:rsidR="00F43899" w:rsidRPr="004931CF" w:rsidRDefault="00F43899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F43899" w:rsidRPr="004931CF" w:rsidRDefault="00F43899" w:rsidP="0021211D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tense (past, present)</w:t>
            </w:r>
          </w:p>
        </w:tc>
        <w:tc>
          <w:tcPr>
            <w:tcW w:w="7214" w:type="dxa"/>
          </w:tcPr>
          <w:p w:rsidR="00F43899" w:rsidRDefault="00F43899" w:rsidP="0021211D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The choice be</w:t>
            </w:r>
            <w:r>
              <w:rPr>
                <w:rFonts w:ascii="Calibri" w:hAnsi="Calibri"/>
                <w:i/>
                <w:color w:val="auto"/>
                <w:sz w:val="20"/>
                <w:szCs w:val="20"/>
              </w:rPr>
              <w:t>tween past, present and future, which will change how a word is used.</w:t>
            </w:r>
          </w:p>
          <w:p w:rsidR="00F43899" w:rsidRDefault="00F43899" w:rsidP="0021211D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  <w:p w:rsidR="00F43899" w:rsidRPr="004931CF" w:rsidRDefault="00F43899" w:rsidP="0021211D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Verbs can show things happening in the past, in the present and in the future. </w:t>
            </w:r>
          </w:p>
        </w:tc>
        <w:tc>
          <w:tcPr>
            <w:tcW w:w="6964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9"/>
              <w:gridCol w:w="2249"/>
              <w:gridCol w:w="2250"/>
            </w:tblGrid>
            <w:tr w:rsidR="00F43899" w:rsidRPr="001C0A14" w:rsidTr="0021211D">
              <w:tc>
                <w:tcPr>
                  <w:tcW w:w="1666" w:type="pct"/>
                  <w:shd w:val="clear" w:color="auto" w:fill="auto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hideMark/>
                </w:tcPr>
                <w:p w:rsidR="00F43899" w:rsidRPr="001C0A14" w:rsidRDefault="00F43899" w:rsidP="0021211D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Theme="minorHAnsi" w:eastAsia="Times New Roman" w:hAnsiTheme="minorHAnsi"/>
                      <w:i/>
                      <w:caps/>
                      <w:sz w:val="16"/>
                      <w:szCs w:val="16"/>
                      <w:lang w:eastAsia="en-GB"/>
                    </w:rPr>
                  </w:pPr>
                  <w:r w:rsidRPr="001C0A14">
                    <w:rPr>
                      <w:rFonts w:asciiTheme="minorHAnsi" w:eastAsia="Times New Roman" w:hAnsiTheme="minorHAnsi"/>
                      <w:i/>
                      <w:caps/>
                      <w:sz w:val="16"/>
                      <w:szCs w:val="16"/>
                      <w:lang w:eastAsia="en-GB"/>
                    </w:rPr>
                    <w:t>Past</w:t>
                  </w:r>
                </w:p>
                <w:p w:rsidR="00F43899" w:rsidRPr="001C0A14" w:rsidRDefault="00F43899" w:rsidP="0021211D">
                  <w:pPr>
                    <w:spacing w:after="0" w:line="240" w:lineRule="auto"/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</w:pP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t>I went/ I have gone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ran/ I have run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ate/ I have eaten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played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drank/ I have drunk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bought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worked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fought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tried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sat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walked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cooked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flew/ I have flown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shopped</w:t>
                  </w:r>
                </w:p>
              </w:tc>
              <w:tc>
                <w:tcPr>
                  <w:tcW w:w="1666" w:type="pct"/>
                  <w:shd w:val="clear" w:color="auto" w:fill="auto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hideMark/>
                </w:tcPr>
                <w:p w:rsidR="00F43899" w:rsidRPr="001C0A14" w:rsidRDefault="00F43899" w:rsidP="0021211D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Theme="minorHAnsi" w:eastAsia="Times New Roman" w:hAnsiTheme="minorHAnsi"/>
                      <w:i/>
                      <w:caps/>
                      <w:sz w:val="16"/>
                      <w:szCs w:val="16"/>
                      <w:lang w:eastAsia="en-GB"/>
                    </w:rPr>
                  </w:pPr>
                  <w:r w:rsidRPr="001C0A14">
                    <w:rPr>
                      <w:rFonts w:asciiTheme="minorHAnsi" w:eastAsia="Times New Roman" w:hAnsiTheme="minorHAnsi"/>
                      <w:i/>
                      <w:caps/>
                      <w:sz w:val="16"/>
                      <w:szCs w:val="16"/>
                      <w:lang w:eastAsia="en-GB"/>
                    </w:rPr>
                    <w:t>Present</w:t>
                  </w:r>
                </w:p>
                <w:p w:rsidR="00F43899" w:rsidRPr="001C0A14" w:rsidRDefault="00F43899" w:rsidP="0021211D">
                  <w:pPr>
                    <w:spacing w:after="0" w:line="240" w:lineRule="auto"/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</w:pP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t>I am going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am running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am eating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am playing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am drinking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am buying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am working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am fighting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am trying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am sitting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am walking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am cooking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am flying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am shopping</w:t>
                  </w:r>
                </w:p>
              </w:tc>
              <w:tc>
                <w:tcPr>
                  <w:tcW w:w="1666" w:type="pct"/>
                  <w:shd w:val="clear" w:color="auto" w:fill="auto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hideMark/>
                </w:tcPr>
                <w:p w:rsidR="00F43899" w:rsidRPr="001C0A14" w:rsidRDefault="00F43899" w:rsidP="0021211D">
                  <w:pPr>
                    <w:spacing w:before="100" w:beforeAutospacing="1" w:after="100" w:afterAutospacing="1" w:line="240" w:lineRule="auto"/>
                    <w:outlineLvl w:val="1"/>
                    <w:rPr>
                      <w:rFonts w:asciiTheme="minorHAnsi" w:eastAsia="Times New Roman" w:hAnsiTheme="minorHAnsi"/>
                      <w:i/>
                      <w:caps/>
                      <w:sz w:val="16"/>
                      <w:szCs w:val="16"/>
                      <w:lang w:eastAsia="en-GB"/>
                    </w:rPr>
                  </w:pPr>
                  <w:r w:rsidRPr="001C0A14">
                    <w:rPr>
                      <w:rFonts w:asciiTheme="minorHAnsi" w:eastAsia="Times New Roman" w:hAnsiTheme="minorHAnsi"/>
                      <w:i/>
                      <w:caps/>
                      <w:sz w:val="16"/>
                      <w:szCs w:val="16"/>
                      <w:lang w:eastAsia="en-GB"/>
                    </w:rPr>
                    <w:t>Future</w:t>
                  </w:r>
                </w:p>
                <w:p w:rsidR="00F43899" w:rsidRPr="001C0A14" w:rsidRDefault="00F43899" w:rsidP="0021211D">
                  <w:pPr>
                    <w:spacing w:after="0" w:line="240" w:lineRule="auto"/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</w:pP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t>I will go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will run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will eat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will play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will drink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will buy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will work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will fight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will try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will sit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will walk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will cook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will fly</w:t>
                  </w:r>
                  <w:r w:rsidRPr="001C0A14">
                    <w:rPr>
                      <w:rFonts w:asciiTheme="minorHAnsi" w:eastAsia="Times New Roman" w:hAnsiTheme="minorHAnsi"/>
                      <w:i/>
                      <w:sz w:val="16"/>
                      <w:szCs w:val="16"/>
                      <w:lang w:eastAsia="en-GB"/>
                    </w:rPr>
                    <w:br/>
                    <w:t>I will shop</w:t>
                  </w:r>
                </w:p>
              </w:tc>
            </w:tr>
          </w:tbl>
          <w:p w:rsidR="00F43899" w:rsidRPr="004931CF" w:rsidRDefault="00F43899" w:rsidP="0021211D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  <w:p w:rsidR="00F43899" w:rsidRPr="004931CF" w:rsidRDefault="00F43899" w:rsidP="0021211D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</w:tr>
      <w:tr w:rsidR="009B2640" w:rsidRPr="004931CF" w:rsidTr="00CE3B4C">
        <w:trPr>
          <w:trHeight w:val="374"/>
        </w:trPr>
        <w:tc>
          <w:tcPr>
            <w:tcW w:w="663" w:type="dxa"/>
            <w:shd w:val="clear" w:color="auto" w:fill="F2DBDB"/>
          </w:tcPr>
          <w:p w:rsidR="009B2640" w:rsidRPr="004931CF" w:rsidRDefault="009B2640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9B2640" w:rsidRPr="004931CF" w:rsidRDefault="009B2640" w:rsidP="0021211D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noun phrase</w:t>
            </w:r>
          </w:p>
        </w:tc>
        <w:tc>
          <w:tcPr>
            <w:tcW w:w="7214" w:type="dxa"/>
          </w:tcPr>
          <w:p w:rsidR="00826CAF" w:rsidRPr="00826CAF" w:rsidRDefault="00826CAF" w:rsidP="00826CAF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826CAF">
              <w:rPr>
                <w:rStyle w:val="tgc"/>
                <w:rFonts w:asciiTheme="minorHAnsi" w:hAnsiTheme="minorHAnsi" w:cstheme="minorHAnsi"/>
                <w:i/>
                <w:color w:val="222222"/>
                <w:sz w:val="20"/>
                <w:szCs w:val="20"/>
              </w:rPr>
              <w:t xml:space="preserve">A </w:t>
            </w:r>
            <w:r w:rsidRPr="00826CAF">
              <w:rPr>
                <w:rStyle w:val="tgc"/>
                <w:rFonts w:asciiTheme="minorHAnsi" w:hAnsiTheme="minorHAnsi" w:cstheme="minorHAnsi"/>
                <w:b/>
                <w:bCs/>
                <w:i/>
                <w:color w:val="222222"/>
                <w:sz w:val="20"/>
                <w:szCs w:val="20"/>
              </w:rPr>
              <w:t>noun phrase</w:t>
            </w:r>
            <w:r w:rsidRPr="00826CAF">
              <w:rPr>
                <w:rStyle w:val="tgc"/>
                <w:rFonts w:asciiTheme="minorHAnsi" w:hAnsiTheme="minorHAnsi" w:cstheme="minorHAnsi"/>
                <w:i/>
                <w:color w:val="222222"/>
                <w:sz w:val="20"/>
                <w:szCs w:val="20"/>
              </w:rPr>
              <w:t xml:space="preserve"> is a </w:t>
            </w:r>
            <w:r w:rsidRPr="00826CAF">
              <w:rPr>
                <w:rStyle w:val="tgc"/>
                <w:rFonts w:asciiTheme="minorHAnsi" w:hAnsiTheme="minorHAnsi" w:cstheme="minorHAnsi"/>
                <w:b/>
                <w:bCs/>
                <w:i/>
                <w:color w:val="222222"/>
                <w:sz w:val="20"/>
                <w:szCs w:val="20"/>
              </w:rPr>
              <w:t>phrase</w:t>
            </w:r>
            <w:r w:rsidRPr="00826CAF">
              <w:rPr>
                <w:rStyle w:val="tgc"/>
                <w:rFonts w:asciiTheme="minorHAnsi" w:hAnsiTheme="minorHAnsi" w:cstheme="minorHAnsi"/>
                <w:i/>
                <w:color w:val="222222"/>
                <w:sz w:val="20"/>
                <w:szCs w:val="20"/>
              </w:rPr>
              <w:t xml:space="preserve"> which has a </w:t>
            </w:r>
            <w:r w:rsidRPr="00826CAF">
              <w:rPr>
                <w:rStyle w:val="tgc"/>
                <w:rFonts w:asciiTheme="minorHAnsi" w:hAnsiTheme="minorHAnsi" w:cstheme="minorHAnsi"/>
                <w:b/>
                <w:bCs/>
                <w:i/>
                <w:color w:val="222222"/>
                <w:sz w:val="20"/>
                <w:szCs w:val="20"/>
              </w:rPr>
              <w:t>noun</w:t>
            </w:r>
            <w:r w:rsidRPr="00826CAF">
              <w:rPr>
                <w:rStyle w:val="tgc"/>
                <w:rFonts w:asciiTheme="minorHAnsi" w:hAnsiTheme="minorHAnsi" w:cstheme="minorHAnsi"/>
                <w:i/>
                <w:color w:val="222222"/>
                <w:sz w:val="20"/>
                <w:szCs w:val="20"/>
              </w:rPr>
              <w:t xml:space="preserve"> as its head word, or which performs the same grammatical function as such a </w:t>
            </w:r>
            <w:r w:rsidRPr="00826CAF">
              <w:rPr>
                <w:rStyle w:val="tgc"/>
                <w:rFonts w:asciiTheme="minorHAnsi" w:hAnsiTheme="minorHAnsi" w:cstheme="minorHAnsi"/>
                <w:b/>
                <w:bCs/>
                <w:i/>
                <w:color w:val="222222"/>
                <w:sz w:val="20"/>
                <w:szCs w:val="20"/>
              </w:rPr>
              <w:t>phrase</w:t>
            </w:r>
            <w:r w:rsidRPr="00826CAF">
              <w:rPr>
                <w:rStyle w:val="tgc"/>
                <w:rFonts w:asciiTheme="minorHAnsi" w:hAnsiTheme="minorHAnsi" w:cstheme="minorHAnsi"/>
                <w:i/>
                <w:color w:val="222222"/>
                <w:sz w:val="20"/>
                <w:szCs w:val="20"/>
              </w:rPr>
              <w:t>.</w:t>
            </w:r>
          </w:p>
        </w:tc>
        <w:tc>
          <w:tcPr>
            <w:tcW w:w="696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48"/>
            </w:tblGrid>
            <w:tr w:rsidR="00B0704D" w:rsidRPr="00B0704D">
              <w:trPr>
                <w:trHeight w:val="1116"/>
              </w:trPr>
              <w:tc>
                <w:tcPr>
                  <w:tcW w:w="0" w:type="auto"/>
                </w:tcPr>
                <w:p w:rsidR="00B0704D" w:rsidRPr="00B0704D" w:rsidRDefault="00B0704D" w:rsidP="00B0704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</w:pPr>
                  <w:r w:rsidRPr="00B0704D">
                    <w:rPr>
                      <w:rFonts w:asciiTheme="minorHAnsi" w:hAnsiTheme="minorHAnsi" w:cstheme="minorHAnsi"/>
                      <w:i/>
                      <w:iCs/>
                      <w:color w:val="000000"/>
                      <w:sz w:val="20"/>
                      <w:szCs w:val="20"/>
                      <w:u w:val="single"/>
                    </w:rPr>
                    <w:t xml:space="preserve">Adult foxes </w:t>
                  </w:r>
                  <w:r w:rsidRPr="00B0704D">
                    <w:rPr>
                      <w:rFonts w:asciiTheme="minorHAnsi" w:hAnsiTheme="minorHAnsi" w:cstheme="minorHAnsi"/>
                      <w:i/>
                      <w:iCs/>
                      <w:color w:val="000000"/>
                      <w:sz w:val="20"/>
                      <w:szCs w:val="20"/>
                    </w:rPr>
                    <w:t xml:space="preserve">can jump. </w:t>
                  </w:r>
                  <w:r w:rsidRPr="00B0704D"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  <w:t>[</w:t>
                  </w:r>
                  <w:r w:rsidRPr="00B0704D">
                    <w:rPr>
                      <w:rFonts w:asciiTheme="minorHAnsi" w:hAnsiTheme="minorHAnsi" w:cstheme="minorHAnsi"/>
                      <w:i/>
                      <w:iCs/>
                      <w:color w:val="000000"/>
                      <w:sz w:val="20"/>
                      <w:szCs w:val="20"/>
                    </w:rPr>
                    <w:t xml:space="preserve">adult </w:t>
                  </w:r>
                  <w:r w:rsidRPr="00B0704D"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  <w:t xml:space="preserve">modifies </w:t>
                  </w:r>
                  <w:r w:rsidRPr="00B0704D">
                    <w:rPr>
                      <w:rFonts w:asciiTheme="minorHAnsi" w:hAnsiTheme="minorHAnsi" w:cstheme="minorHAnsi"/>
                      <w:i/>
                      <w:iCs/>
                      <w:color w:val="000000"/>
                      <w:sz w:val="20"/>
                      <w:szCs w:val="20"/>
                    </w:rPr>
                    <w:t>foxes</w:t>
                  </w:r>
                  <w:r w:rsidRPr="00B0704D"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  <w:t xml:space="preserve">, so </w:t>
                  </w:r>
                  <w:r w:rsidRPr="00B0704D">
                    <w:rPr>
                      <w:rFonts w:asciiTheme="minorHAnsi" w:hAnsiTheme="minorHAnsi" w:cstheme="minorHAnsi"/>
                      <w:i/>
                      <w:iCs/>
                      <w:color w:val="000000"/>
                      <w:sz w:val="20"/>
                      <w:szCs w:val="20"/>
                    </w:rPr>
                    <w:t xml:space="preserve">adult </w:t>
                  </w:r>
                  <w:r w:rsidRPr="00B0704D"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  <w:t xml:space="preserve">belongs to the noun phrase] </w:t>
                  </w:r>
                </w:p>
                <w:p w:rsidR="00B0704D" w:rsidRPr="00B0704D" w:rsidRDefault="00B0704D" w:rsidP="00B0704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B0704D">
                    <w:rPr>
                      <w:rFonts w:asciiTheme="minorHAnsi" w:hAnsiTheme="minorHAnsi" w:cstheme="minorHAnsi"/>
                      <w:i/>
                      <w:iCs/>
                      <w:color w:val="000000"/>
                      <w:sz w:val="20"/>
                      <w:szCs w:val="20"/>
                      <w:u w:val="single"/>
                    </w:rPr>
                    <w:t xml:space="preserve">Almost all healthy adult foxes in this area </w:t>
                  </w:r>
                  <w:r w:rsidRPr="00B0704D">
                    <w:rPr>
                      <w:rFonts w:asciiTheme="minorHAnsi" w:hAnsiTheme="minorHAnsi" w:cstheme="minorHAnsi"/>
                      <w:i/>
                      <w:iCs/>
                      <w:color w:val="000000"/>
                      <w:sz w:val="20"/>
                      <w:szCs w:val="20"/>
                    </w:rPr>
                    <w:t xml:space="preserve">can jump. </w:t>
                  </w:r>
                  <w:r w:rsidRPr="00B0704D"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  <w:t xml:space="preserve">[all the other words help to modify </w:t>
                  </w:r>
                  <w:r w:rsidRPr="00B0704D">
                    <w:rPr>
                      <w:rFonts w:asciiTheme="minorHAnsi" w:hAnsiTheme="minorHAnsi" w:cstheme="minorHAnsi"/>
                      <w:i/>
                      <w:iCs/>
                      <w:color w:val="000000"/>
                      <w:sz w:val="20"/>
                      <w:szCs w:val="20"/>
                    </w:rPr>
                    <w:t>foxes</w:t>
                  </w:r>
                  <w:r w:rsidRPr="00B0704D"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  <w:t>, so they all belong to the noun phrase]</w:t>
                  </w:r>
                  <w:r w:rsidRPr="00B0704D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</w:p>
              </w:tc>
            </w:tr>
          </w:tbl>
          <w:p w:rsidR="009B2640" w:rsidRPr="001C0A14" w:rsidRDefault="009B2640" w:rsidP="0021211D">
            <w:pPr>
              <w:spacing w:before="100" w:beforeAutospacing="1" w:after="100" w:afterAutospacing="1" w:line="240" w:lineRule="auto"/>
              <w:outlineLvl w:val="1"/>
              <w:rPr>
                <w:rFonts w:asciiTheme="minorHAnsi" w:eastAsia="Times New Roman" w:hAnsiTheme="minorHAnsi"/>
                <w:i/>
                <w:caps/>
                <w:sz w:val="16"/>
                <w:szCs w:val="16"/>
                <w:lang w:eastAsia="en-GB"/>
              </w:rPr>
            </w:pPr>
          </w:p>
        </w:tc>
      </w:tr>
      <w:tr w:rsidR="009B2640" w:rsidRPr="004931CF" w:rsidTr="00CE3B4C">
        <w:trPr>
          <w:trHeight w:val="374"/>
        </w:trPr>
        <w:tc>
          <w:tcPr>
            <w:tcW w:w="663" w:type="dxa"/>
            <w:shd w:val="clear" w:color="auto" w:fill="F2DBDB"/>
          </w:tcPr>
          <w:p w:rsidR="009B2640" w:rsidRPr="004931CF" w:rsidRDefault="009B2640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9B2640" w:rsidRDefault="009B2640" w:rsidP="0021211D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statement</w:t>
            </w:r>
          </w:p>
        </w:tc>
        <w:tc>
          <w:tcPr>
            <w:tcW w:w="7214" w:type="dxa"/>
          </w:tcPr>
          <w:p w:rsidR="009B2640" w:rsidRDefault="00DE0609" w:rsidP="0021211D">
            <w:pPr>
              <w:pStyle w:val="Default"/>
              <w:rPr>
                <w:rStyle w:val="hvr"/>
                <w:rFonts w:asciiTheme="minorHAnsi" w:hAnsiTheme="minorHAnsi" w:cstheme="minorHAnsi"/>
                <w:i/>
                <w:color w:val="404040"/>
                <w:sz w:val="20"/>
                <w:szCs w:val="20"/>
              </w:rPr>
            </w:pPr>
            <w:r w:rsidRPr="00DE0609">
              <w:rPr>
                <w:rStyle w:val="hvr"/>
                <w:rFonts w:asciiTheme="minorHAnsi" w:hAnsiTheme="minorHAnsi" w:cstheme="minorHAnsi"/>
                <w:i/>
                <w:color w:val="404040"/>
                <w:sz w:val="20"/>
                <w:szCs w:val="20"/>
              </w:rPr>
              <w:t>The</w:t>
            </w:r>
            <w:r w:rsidRPr="00DE0609">
              <w:rPr>
                <w:rFonts w:asciiTheme="minorHAnsi" w:hAnsiTheme="minorHAnsi" w:cstheme="minorHAnsi"/>
                <w:i/>
                <w:color w:val="404040"/>
                <w:sz w:val="20"/>
                <w:szCs w:val="20"/>
              </w:rPr>
              <w:t xml:space="preserve"> </w:t>
            </w:r>
            <w:r w:rsidRPr="00DE0609">
              <w:rPr>
                <w:rStyle w:val="hvr"/>
                <w:rFonts w:asciiTheme="minorHAnsi" w:hAnsiTheme="minorHAnsi" w:cstheme="minorHAnsi"/>
                <w:i/>
                <w:color w:val="404040"/>
                <w:sz w:val="20"/>
                <w:szCs w:val="20"/>
              </w:rPr>
              <w:t>act</w:t>
            </w:r>
            <w:r w:rsidRPr="00DE0609">
              <w:rPr>
                <w:rFonts w:asciiTheme="minorHAnsi" w:hAnsiTheme="minorHAnsi" w:cstheme="minorHAnsi"/>
                <w:i/>
                <w:color w:val="404040"/>
                <w:sz w:val="20"/>
                <w:szCs w:val="20"/>
              </w:rPr>
              <w:t xml:space="preserve"> of </w:t>
            </w:r>
            <w:r w:rsidRPr="00DE0609">
              <w:rPr>
                <w:rStyle w:val="hvr"/>
                <w:rFonts w:asciiTheme="minorHAnsi" w:hAnsiTheme="minorHAnsi" w:cstheme="minorHAnsi"/>
                <w:i/>
                <w:color w:val="404040"/>
                <w:sz w:val="20"/>
                <w:szCs w:val="20"/>
              </w:rPr>
              <w:t>stating</w:t>
            </w:r>
            <w:r w:rsidRPr="00DE0609">
              <w:rPr>
                <w:rFonts w:asciiTheme="minorHAnsi" w:hAnsiTheme="minorHAnsi" w:cstheme="minorHAnsi"/>
                <w:i/>
                <w:color w:val="404040"/>
                <w:sz w:val="20"/>
                <w:szCs w:val="20"/>
              </w:rPr>
              <w:t xml:space="preserve"> or </w:t>
            </w:r>
            <w:r w:rsidRPr="00DE0609">
              <w:rPr>
                <w:rStyle w:val="hvr"/>
                <w:rFonts w:asciiTheme="minorHAnsi" w:hAnsiTheme="minorHAnsi" w:cstheme="minorHAnsi"/>
                <w:i/>
                <w:color w:val="404040"/>
                <w:sz w:val="20"/>
                <w:szCs w:val="20"/>
              </w:rPr>
              <w:t>declaring. This may be in for form of a prepared</w:t>
            </w:r>
            <w:r w:rsidRPr="00DE0609">
              <w:rPr>
                <w:rFonts w:asciiTheme="minorHAnsi" w:hAnsiTheme="minorHAnsi" w:cstheme="minorHAnsi"/>
                <w:i/>
                <w:color w:val="404040"/>
                <w:sz w:val="20"/>
                <w:szCs w:val="20"/>
              </w:rPr>
              <w:t xml:space="preserve"> </w:t>
            </w:r>
            <w:r w:rsidRPr="00DE0609">
              <w:rPr>
                <w:rStyle w:val="hvr"/>
                <w:rFonts w:asciiTheme="minorHAnsi" w:hAnsiTheme="minorHAnsi" w:cstheme="minorHAnsi"/>
                <w:i/>
                <w:color w:val="404040"/>
                <w:sz w:val="20"/>
                <w:szCs w:val="20"/>
              </w:rPr>
              <w:t>announcement</w:t>
            </w:r>
            <w:r w:rsidRPr="00DE0609">
              <w:rPr>
                <w:rFonts w:asciiTheme="minorHAnsi" w:hAnsiTheme="minorHAnsi" w:cstheme="minorHAnsi"/>
                <w:i/>
                <w:color w:val="404040"/>
                <w:sz w:val="20"/>
                <w:szCs w:val="20"/>
              </w:rPr>
              <w:t xml:space="preserve"> or </w:t>
            </w:r>
            <w:r w:rsidRPr="00DE0609">
              <w:rPr>
                <w:rStyle w:val="hvr"/>
                <w:rFonts w:asciiTheme="minorHAnsi" w:hAnsiTheme="minorHAnsi" w:cstheme="minorHAnsi"/>
                <w:i/>
                <w:color w:val="404040"/>
                <w:sz w:val="20"/>
                <w:szCs w:val="20"/>
              </w:rPr>
              <w:t>reply.</w:t>
            </w:r>
          </w:p>
          <w:p w:rsidR="00FB0849" w:rsidRPr="00DE0609" w:rsidRDefault="00FB0849" w:rsidP="0021211D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</w:p>
        </w:tc>
        <w:tc>
          <w:tcPr>
            <w:tcW w:w="6964" w:type="dxa"/>
          </w:tcPr>
          <w:p w:rsidR="009B2640" w:rsidRPr="00AC39DA" w:rsidRDefault="00AC39DA" w:rsidP="00AC39DA">
            <w:pPr>
              <w:rPr>
                <w:i/>
                <w:sz w:val="20"/>
                <w:szCs w:val="20"/>
                <w:lang w:eastAsia="en-GB"/>
              </w:rPr>
            </w:pPr>
            <w:r w:rsidRPr="00AC39DA">
              <w:rPr>
                <w:i/>
                <w:sz w:val="20"/>
                <w:szCs w:val="20"/>
                <w:lang w:eastAsia="en-GB"/>
              </w:rPr>
              <w:t xml:space="preserve">I will be in London on Saturday. </w:t>
            </w:r>
          </w:p>
        </w:tc>
      </w:tr>
      <w:tr w:rsidR="009B2640" w:rsidRPr="004931CF" w:rsidTr="00CE3B4C">
        <w:trPr>
          <w:trHeight w:val="374"/>
        </w:trPr>
        <w:tc>
          <w:tcPr>
            <w:tcW w:w="663" w:type="dxa"/>
            <w:shd w:val="clear" w:color="auto" w:fill="F2DBDB"/>
          </w:tcPr>
          <w:p w:rsidR="009B2640" w:rsidRPr="004931CF" w:rsidRDefault="009B2640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9B2640" w:rsidRDefault="009B2640" w:rsidP="0021211D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question</w:t>
            </w:r>
          </w:p>
        </w:tc>
        <w:tc>
          <w:tcPr>
            <w:tcW w:w="7214" w:type="dxa"/>
          </w:tcPr>
          <w:p w:rsidR="009B2640" w:rsidRPr="00D91E0B" w:rsidRDefault="000B6FCF" w:rsidP="0021211D">
            <w:pPr>
              <w:pStyle w:val="Default"/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  <w:r w:rsidRPr="00D91E0B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 xml:space="preserve">A sentence worded or expressed as to elicit information. </w:t>
            </w:r>
          </w:p>
        </w:tc>
        <w:tc>
          <w:tcPr>
            <w:tcW w:w="6964" w:type="dxa"/>
          </w:tcPr>
          <w:p w:rsidR="009B2640" w:rsidRPr="00AD27F1" w:rsidRDefault="00FD2D4D" w:rsidP="00FD2D4D">
            <w:pPr>
              <w:rPr>
                <w:rFonts w:asciiTheme="minorHAnsi" w:hAnsiTheme="minorHAnsi"/>
                <w:i/>
                <w:sz w:val="20"/>
                <w:szCs w:val="20"/>
                <w:lang w:eastAsia="en-GB"/>
              </w:rPr>
            </w:pPr>
            <w:r w:rsidRPr="00AD27F1">
              <w:rPr>
                <w:rFonts w:asciiTheme="minorHAnsi" w:hAnsiTheme="minorHAnsi"/>
                <w:i/>
                <w:sz w:val="20"/>
                <w:szCs w:val="20"/>
                <w:lang w:eastAsia="en-GB"/>
              </w:rPr>
              <w:t>Where are my keys?</w:t>
            </w:r>
          </w:p>
        </w:tc>
      </w:tr>
      <w:tr w:rsidR="001C7976" w:rsidRPr="004931CF" w:rsidTr="00CE3B4C">
        <w:trPr>
          <w:trHeight w:val="374"/>
        </w:trPr>
        <w:tc>
          <w:tcPr>
            <w:tcW w:w="663" w:type="dxa"/>
            <w:shd w:val="clear" w:color="auto" w:fill="F2DBDB"/>
          </w:tcPr>
          <w:p w:rsidR="001C7976" w:rsidRPr="004931CF" w:rsidRDefault="001C7976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1C7976" w:rsidRDefault="001C7976" w:rsidP="0021211D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exclamation</w:t>
            </w:r>
          </w:p>
        </w:tc>
        <w:tc>
          <w:tcPr>
            <w:tcW w:w="7214" w:type="dxa"/>
          </w:tcPr>
          <w:p w:rsidR="001C7976" w:rsidRPr="00D91E0B" w:rsidRDefault="005B45CA" w:rsidP="0021211D">
            <w:pPr>
              <w:pStyle w:val="Default"/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  <w:r w:rsidRPr="00D91E0B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 xml:space="preserve">A sentence cry or remark expressing surprise, strong emotion or pain. </w:t>
            </w:r>
          </w:p>
        </w:tc>
        <w:tc>
          <w:tcPr>
            <w:tcW w:w="6964" w:type="dxa"/>
          </w:tcPr>
          <w:p w:rsidR="001C7976" w:rsidRPr="00AD27F1" w:rsidRDefault="00AD27F1" w:rsidP="00AD27F1">
            <w:pPr>
              <w:rPr>
                <w:rFonts w:asciiTheme="minorHAnsi" w:hAnsiTheme="minorHAnsi"/>
                <w:i/>
                <w:sz w:val="20"/>
                <w:szCs w:val="20"/>
                <w:lang w:eastAsia="en-GB"/>
              </w:rPr>
            </w:pPr>
            <w:r w:rsidRPr="00AD27F1">
              <w:rPr>
                <w:rFonts w:asciiTheme="minorHAnsi" w:hAnsiTheme="minorHAnsi"/>
                <w:i/>
                <w:sz w:val="20"/>
                <w:szCs w:val="20"/>
                <w:lang w:eastAsia="en-GB"/>
              </w:rPr>
              <w:t>My hair has turned green!</w:t>
            </w:r>
          </w:p>
        </w:tc>
      </w:tr>
      <w:tr w:rsidR="001C7976" w:rsidRPr="004931CF" w:rsidTr="00CE3B4C">
        <w:trPr>
          <w:trHeight w:val="374"/>
        </w:trPr>
        <w:tc>
          <w:tcPr>
            <w:tcW w:w="663" w:type="dxa"/>
            <w:shd w:val="clear" w:color="auto" w:fill="F2DBDB"/>
          </w:tcPr>
          <w:p w:rsidR="001C7976" w:rsidRPr="004931CF" w:rsidRDefault="001C7976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1C7976" w:rsidRDefault="001C7976" w:rsidP="0021211D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command</w:t>
            </w:r>
          </w:p>
        </w:tc>
        <w:tc>
          <w:tcPr>
            <w:tcW w:w="7214" w:type="dxa"/>
          </w:tcPr>
          <w:p w:rsidR="001C7976" w:rsidRDefault="009F1D01" w:rsidP="0021211D">
            <w:pPr>
              <w:pStyle w:val="Default"/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  <w:r w:rsidRPr="009F1D01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 xml:space="preserve">To give an authoritative order. </w:t>
            </w:r>
          </w:p>
          <w:p w:rsidR="00FB0849" w:rsidRPr="009F1D01" w:rsidRDefault="00FB0849" w:rsidP="0021211D">
            <w:pPr>
              <w:pStyle w:val="Default"/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</w:p>
        </w:tc>
        <w:tc>
          <w:tcPr>
            <w:tcW w:w="6964" w:type="dxa"/>
          </w:tcPr>
          <w:p w:rsidR="001C7976" w:rsidRPr="001C0A14" w:rsidRDefault="00D51D78" w:rsidP="0021211D">
            <w:pPr>
              <w:spacing w:before="100" w:beforeAutospacing="1" w:after="100" w:afterAutospacing="1" w:line="240" w:lineRule="auto"/>
              <w:outlineLvl w:val="1"/>
              <w:rPr>
                <w:rFonts w:asciiTheme="minorHAnsi" w:eastAsia="Times New Roman" w:hAnsiTheme="minorHAnsi"/>
                <w:i/>
                <w:caps/>
                <w:sz w:val="16"/>
                <w:szCs w:val="16"/>
                <w:lang w:eastAsia="en-GB"/>
              </w:rPr>
            </w:pPr>
            <w:r w:rsidRPr="00D51D78">
              <w:rPr>
                <w:i/>
                <w:iCs/>
              </w:rPr>
              <w:t>‘</w:t>
            </w:r>
            <w:r w:rsidRPr="00D51D78">
              <w:rPr>
                <w:rFonts w:asciiTheme="minorHAnsi" w:hAnsiTheme="minorHAnsi"/>
                <w:i/>
                <w:iCs/>
                <w:sz w:val="20"/>
              </w:rPr>
              <w:t xml:space="preserve">Stop </w:t>
            </w:r>
            <w:r w:rsidRPr="0055603B">
              <w:rPr>
                <w:rFonts w:asciiTheme="minorHAnsi" w:hAnsiTheme="minorHAnsi"/>
                <w:b/>
                <w:i/>
                <w:iCs/>
                <w:sz w:val="20"/>
              </w:rPr>
              <w:t>arguing</w:t>
            </w:r>
            <w:r w:rsidRPr="00D51D78">
              <w:rPr>
                <w:rFonts w:asciiTheme="minorHAnsi" w:hAnsiTheme="minorHAnsi"/>
                <w:i/>
                <w:iCs/>
                <w:sz w:val="20"/>
              </w:rPr>
              <w:t>!’ he commanded</w:t>
            </w:r>
          </w:p>
        </w:tc>
      </w:tr>
      <w:tr w:rsidR="001C7976" w:rsidRPr="004931CF" w:rsidTr="00CE3B4C">
        <w:trPr>
          <w:trHeight w:val="374"/>
        </w:trPr>
        <w:tc>
          <w:tcPr>
            <w:tcW w:w="663" w:type="dxa"/>
            <w:shd w:val="clear" w:color="auto" w:fill="F2DBDB"/>
          </w:tcPr>
          <w:p w:rsidR="001C7976" w:rsidRPr="004931CF" w:rsidRDefault="001C7976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1C7976" w:rsidRDefault="00581B1A" w:rsidP="0021211D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adverb</w:t>
            </w:r>
          </w:p>
        </w:tc>
        <w:tc>
          <w:tcPr>
            <w:tcW w:w="7214" w:type="dxa"/>
          </w:tcPr>
          <w:p w:rsidR="001C7976" w:rsidRPr="004931CF" w:rsidRDefault="00906CD8" w:rsidP="0021211D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Adverbs are used to add more information about a verb, adjective, another adverb, clause or sentence. </w:t>
            </w:r>
          </w:p>
        </w:tc>
        <w:tc>
          <w:tcPr>
            <w:tcW w:w="6964" w:type="dxa"/>
          </w:tcPr>
          <w:p w:rsidR="001C7976" w:rsidRPr="008C0E41" w:rsidRDefault="0055603B" w:rsidP="008C0E41">
            <w:pPr>
              <w:rPr>
                <w:rFonts w:asciiTheme="minorHAnsi" w:hAnsiTheme="minorHAnsi"/>
                <w:i/>
                <w:lang w:eastAsia="en-GB"/>
              </w:rPr>
            </w:pPr>
            <w:r w:rsidRPr="008C0E41">
              <w:rPr>
                <w:rFonts w:asciiTheme="minorHAnsi" w:hAnsiTheme="minorHAnsi"/>
                <w:i/>
                <w:sz w:val="20"/>
                <w:lang w:eastAsia="en-GB"/>
              </w:rPr>
              <w:t xml:space="preserve">‘Can you move it </w:t>
            </w:r>
            <w:r w:rsidRPr="008C0E41">
              <w:rPr>
                <w:rFonts w:asciiTheme="minorHAnsi" w:hAnsiTheme="minorHAnsi"/>
                <w:b/>
                <w:i/>
                <w:sz w:val="20"/>
                <w:lang w:eastAsia="en-GB"/>
              </w:rPr>
              <w:t>carefully</w:t>
            </w:r>
            <w:r w:rsidRPr="008C0E41">
              <w:rPr>
                <w:rFonts w:asciiTheme="minorHAnsi" w:hAnsiTheme="minorHAnsi"/>
                <w:i/>
                <w:sz w:val="20"/>
                <w:lang w:eastAsia="en-GB"/>
              </w:rPr>
              <w:t xml:space="preserve">?’ </w:t>
            </w:r>
          </w:p>
        </w:tc>
      </w:tr>
    </w:tbl>
    <w:p w:rsidR="004C58CF" w:rsidRPr="004931CF" w:rsidRDefault="004C58CF">
      <w:pPr>
        <w:rPr>
          <w:i/>
        </w:rPr>
      </w:pPr>
    </w:p>
    <w:tbl>
      <w:tblPr>
        <w:tblW w:w="16295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1454"/>
        <w:gridCol w:w="7214"/>
        <w:gridCol w:w="6964"/>
      </w:tblGrid>
      <w:tr w:rsidR="004C58CF" w:rsidRPr="004931CF" w:rsidTr="00CE3B4C">
        <w:trPr>
          <w:trHeight w:val="281"/>
        </w:trPr>
        <w:tc>
          <w:tcPr>
            <w:tcW w:w="663" w:type="dxa"/>
            <w:shd w:val="clear" w:color="auto" w:fill="EAF1DD"/>
          </w:tcPr>
          <w:p w:rsidR="004C58CF" w:rsidRPr="004931CF" w:rsidRDefault="004C58CF" w:rsidP="00196B66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Year</w:t>
            </w:r>
          </w:p>
        </w:tc>
        <w:tc>
          <w:tcPr>
            <w:tcW w:w="1454" w:type="dxa"/>
          </w:tcPr>
          <w:p w:rsidR="004C58CF" w:rsidRPr="004931CF" w:rsidRDefault="004C58CF" w:rsidP="00196B66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Grammatical Term</w:t>
            </w:r>
          </w:p>
        </w:tc>
        <w:tc>
          <w:tcPr>
            <w:tcW w:w="7214" w:type="dxa"/>
          </w:tcPr>
          <w:p w:rsidR="004C58CF" w:rsidRPr="004931CF" w:rsidRDefault="004C58CF" w:rsidP="00196B66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Meaning</w:t>
            </w:r>
          </w:p>
          <w:p w:rsidR="004C58CF" w:rsidRPr="004931CF" w:rsidRDefault="004C58CF" w:rsidP="00196B66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964" w:type="dxa"/>
          </w:tcPr>
          <w:p w:rsidR="004C58CF" w:rsidRPr="004931CF" w:rsidRDefault="004C58CF" w:rsidP="00196B66">
            <w:pPr>
              <w:pStyle w:val="Default"/>
              <w:jc w:val="center"/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Examples</w:t>
            </w:r>
          </w:p>
        </w:tc>
      </w:tr>
      <w:tr w:rsidR="004C58CF" w:rsidRPr="004931CF" w:rsidTr="00CE3B4C">
        <w:trPr>
          <w:trHeight w:val="281"/>
        </w:trPr>
        <w:tc>
          <w:tcPr>
            <w:tcW w:w="663" w:type="dxa"/>
            <w:vMerge w:val="restart"/>
            <w:shd w:val="clear" w:color="auto" w:fill="EAF1DD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  <w:p w:rsidR="004C58CF" w:rsidRPr="004931CF" w:rsidRDefault="004C58CF" w:rsidP="00CE3B4C">
            <w:pPr>
              <w:spacing w:after="0" w:line="240" w:lineRule="auto"/>
              <w:jc w:val="center"/>
              <w:rPr>
                <w:b/>
                <w:i/>
                <w:sz w:val="40"/>
                <w:szCs w:val="40"/>
              </w:rPr>
            </w:pPr>
            <w:r w:rsidRPr="004931CF">
              <w:rPr>
                <w:b/>
                <w:i/>
                <w:sz w:val="40"/>
                <w:szCs w:val="40"/>
              </w:rPr>
              <w:t>3</w:t>
            </w:r>
          </w:p>
        </w:tc>
        <w:tc>
          <w:tcPr>
            <w:tcW w:w="1454" w:type="dxa"/>
          </w:tcPr>
          <w:p w:rsidR="004C58CF" w:rsidRPr="004931CF" w:rsidRDefault="004C58CF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word family</w:t>
            </w:r>
          </w:p>
        </w:tc>
        <w:tc>
          <w:tcPr>
            <w:tcW w:w="7214" w:type="dxa"/>
          </w:tcPr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The words in a word family are normally related to each other by a combination of form, grammar and meaning.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  <w:tc>
          <w:tcPr>
            <w:tcW w:w="6964" w:type="dxa"/>
          </w:tcPr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teacher – teach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extensive – extend – extent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b/>
                <w:i/>
                <w:color w:val="auto"/>
                <w:sz w:val="16"/>
                <w:szCs w:val="16"/>
              </w:rPr>
            </w:pPr>
          </w:p>
        </w:tc>
      </w:tr>
      <w:tr w:rsidR="004C58CF" w:rsidRPr="004931CF" w:rsidTr="00CE3B4C">
        <w:trPr>
          <w:trHeight w:val="280"/>
        </w:trPr>
        <w:tc>
          <w:tcPr>
            <w:tcW w:w="663" w:type="dxa"/>
            <w:vMerge/>
            <w:shd w:val="clear" w:color="auto" w:fill="EAF1DD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C58CF" w:rsidRPr="004931CF" w:rsidRDefault="004C58CF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conjunction</w:t>
            </w:r>
          </w:p>
          <w:p w:rsidR="004C58CF" w:rsidRPr="004931CF" w:rsidRDefault="004C58CF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7214" w:type="dxa"/>
          </w:tcPr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A conjunction links a following word or phrase to </w:t>
            </w:r>
            <w:r w:rsidR="004E1B10"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some other part of the sentence:</w:t>
            </w:r>
          </w:p>
          <w:p w:rsidR="004C58CF" w:rsidRPr="004931CF" w:rsidRDefault="004C58CF" w:rsidP="00CE3B4C">
            <w:pPr>
              <w:pStyle w:val="Default"/>
              <w:numPr>
                <w:ilvl w:val="0"/>
                <w:numId w:val="4"/>
              </w:numPr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either in coordination (e.g. ... </w:t>
            </w:r>
            <w:r w:rsidRPr="004931CF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>and ....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) </w:t>
            </w:r>
          </w:p>
          <w:p w:rsidR="004C58CF" w:rsidRPr="004931CF" w:rsidRDefault="004C58CF" w:rsidP="00CE3B4C">
            <w:pPr>
              <w:pStyle w:val="Default"/>
              <w:numPr>
                <w:ilvl w:val="0"/>
                <w:numId w:val="4"/>
              </w:numPr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or as a subordinate clause (e.g. ... </w:t>
            </w:r>
            <w:r w:rsidRPr="004931CF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 xml:space="preserve">although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  <w:tc>
          <w:tcPr>
            <w:tcW w:w="6964" w:type="dxa"/>
          </w:tcPr>
          <w:p w:rsidR="00EE2D7A" w:rsidRPr="004931CF" w:rsidRDefault="00EE2D7A" w:rsidP="000B420B">
            <w:pPr>
              <w:pStyle w:val="Default"/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E.g. </w:t>
            </w:r>
            <w:r w:rsidRPr="004931CF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 xml:space="preserve">and, or, although, if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She got herself two biscuits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 xml:space="preserve">and 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a cake that she had bought yesterday.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She waved to her mother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and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watched her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as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she disappeared in the fog at the bottom of the street.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We walk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before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we run. [conjunction]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We walk before the age of two. [preposition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</w:tr>
      <w:tr w:rsidR="004C58CF" w:rsidRPr="004931CF" w:rsidTr="00CE3B4C">
        <w:trPr>
          <w:trHeight w:val="280"/>
        </w:trPr>
        <w:tc>
          <w:tcPr>
            <w:tcW w:w="663" w:type="dxa"/>
            <w:vMerge/>
            <w:shd w:val="clear" w:color="auto" w:fill="EAF1DD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C58CF" w:rsidRPr="004931CF" w:rsidRDefault="004C58CF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adverb</w:t>
            </w:r>
          </w:p>
          <w:p w:rsidR="004C58CF" w:rsidRPr="004931CF" w:rsidRDefault="004C58CF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7214" w:type="dxa"/>
          </w:tcPr>
          <w:p w:rsidR="004E1B10" w:rsidRDefault="004E1B10" w:rsidP="004E1B10">
            <w:pPr>
              <w:spacing w:after="0" w:line="240" w:lineRule="auto"/>
              <w:rPr>
                <w:rFonts w:asciiTheme="minorHAnsi" w:eastAsia="Times New Roman" w:hAnsiTheme="minorHAnsi" w:cs="Arial"/>
                <w:i/>
                <w:sz w:val="20"/>
                <w:szCs w:val="20"/>
                <w:lang w:eastAsia="en-GB"/>
              </w:rPr>
            </w:pPr>
            <w:r w:rsidRPr="004931CF">
              <w:rPr>
                <w:rFonts w:asciiTheme="minorHAnsi" w:eastAsia="Times New Roman" w:hAnsiTheme="minorHAnsi" w:cs="Arial"/>
                <w:i/>
                <w:sz w:val="20"/>
                <w:szCs w:val="20"/>
                <w:lang w:eastAsia="en-GB"/>
              </w:rPr>
              <w:t>A</w:t>
            </w:r>
            <w:r w:rsidRPr="004E1B10">
              <w:rPr>
                <w:rFonts w:asciiTheme="minorHAnsi" w:eastAsia="Times New Roman" w:hAnsiTheme="minorHAnsi" w:cs="Arial"/>
                <w:i/>
                <w:sz w:val="20"/>
                <w:szCs w:val="20"/>
                <w:lang w:eastAsia="en-GB"/>
              </w:rPr>
              <w:t xml:space="preserve"> word or phrase that modifies the meaning of an adjective, verb, or other adverb, expressing manne</w:t>
            </w:r>
            <w:r w:rsidRPr="004931CF">
              <w:rPr>
                <w:rFonts w:asciiTheme="minorHAnsi" w:eastAsia="Times New Roman" w:hAnsiTheme="minorHAnsi" w:cs="Arial"/>
                <w:i/>
                <w:sz w:val="20"/>
                <w:szCs w:val="20"/>
                <w:lang w:eastAsia="en-GB"/>
              </w:rPr>
              <w:t>r, place, time, or degree.</w:t>
            </w:r>
            <w:r w:rsidRPr="004E1B10">
              <w:rPr>
                <w:rFonts w:asciiTheme="minorHAnsi" w:eastAsia="Times New Roman" w:hAnsiTheme="minorHAnsi" w:cs="Arial"/>
                <w:i/>
                <w:sz w:val="20"/>
                <w:szCs w:val="20"/>
                <w:lang w:eastAsia="en-GB"/>
              </w:rPr>
              <w:t xml:space="preserve"> Some adverbs, for example </w:t>
            </w:r>
            <w:r w:rsidRPr="004E1B10">
              <w:rPr>
                <w:rFonts w:asciiTheme="minorHAnsi" w:eastAsia="Times New Roman" w:hAnsiTheme="minorHAnsi" w:cs="Arial"/>
                <w:i/>
                <w:iCs/>
                <w:sz w:val="20"/>
                <w:szCs w:val="20"/>
                <w:lang w:eastAsia="en-GB"/>
              </w:rPr>
              <w:t>sentence adverbs</w:t>
            </w:r>
            <w:r w:rsidRPr="004E1B10">
              <w:rPr>
                <w:rFonts w:asciiTheme="minorHAnsi" w:eastAsia="Times New Roman" w:hAnsiTheme="minorHAnsi" w:cs="Arial"/>
                <w:i/>
                <w:sz w:val="20"/>
                <w:szCs w:val="20"/>
                <w:lang w:eastAsia="en-GB"/>
              </w:rPr>
              <w:t>, can also be used to modify whole sentences</w:t>
            </w:r>
            <w:r w:rsidRPr="004931CF">
              <w:rPr>
                <w:rFonts w:asciiTheme="minorHAnsi" w:eastAsia="Times New Roman" w:hAnsiTheme="minorHAnsi" w:cs="Arial"/>
                <w:i/>
                <w:sz w:val="20"/>
                <w:szCs w:val="20"/>
                <w:lang w:eastAsia="en-GB"/>
              </w:rPr>
              <w:t>.</w:t>
            </w:r>
          </w:p>
          <w:p w:rsidR="001327DA" w:rsidRPr="004E1B10" w:rsidRDefault="001327DA" w:rsidP="004E1B10">
            <w:pPr>
              <w:spacing w:after="0" w:line="240" w:lineRule="auto"/>
              <w:rPr>
                <w:rFonts w:asciiTheme="minorHAnsi" w:eastAsia="Times New Roman" w:hAnsiTheme="minorHAnsi" w:cs="Arial"/>
                <w:i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Arial"/>
                <w:i/>
                <w:sz w:val="20"/>
                <w:szCs w:val="20"/>
                <w:lang w:eastAsia="en-GB"/>
              </w:rPr>
              <w:t xml:space="preserve">Adverbs mostly describe verbs. They tell us </w:t>
            </w:r>
            <w:r w:rsidR="00177899">
              <w:rPr>
                <w:rFonts w:asciiTheme="minorHAnsi" w:eastAsia="Times New Roman" w:hAnsiTheme="minorHAnsi" w:cs="Arial"/>
                <w:i/>
                <w:sz w:val="20"/>
                <w:szCs w:val="20"/>
                <w:lang w:eastAsia="en-GB"/>
              </w:rPr>
              <w:t>how</w:t>
            </w:r>
            <w:r>
              <w:rPr>
                <w:rFonts w:asciiTheme="minorHAnsi" w:eastAsia="Times New Roman" w:hAnsiTheme="minorHAnsi" w:cs="Arial"/>
                <w:i/>
                <w:sz w:val="20"/>
                <w:szCs w:val="20"/>
                <w:lang w:eastAsia="en-GB"/>
              </w:rPr>
              <w:t xml:space="preserve">, </w:t>
            </w:r>
            <w:r w:rsidR="00177899">
              <w:rPr>
                <w:rFonts w:asciiTheme="minorHAnsi" w:eastAsia="Times New Roman" w:hAnsiTheme="minorHAnsi" w:cs="Arial"/>
                <w:i/>
                <w:sz w:val="20"/>
                <w:szCs w:val="20"/>
                <w:lang w:eastAsia="en-GB"/>
              </w:rPr>
              <w:t xml:space="preserve">when </w:t>
            </w:r>
            <w:r>
              <w:rPr>
                <w:rFonts w:asciiTheme="minorHAnsi" w:eastAsia="Times New Roman" w:hAnsiTheme="minorHAnsi" w:cs="Arial"/>
                <w:i/>
                <w:sz w:val="20"/>
                <w:szCs w:val="20"/>
                <w:lang w:eastAsia="en-GB"/>
              </w:rPr>
              <w:t xml:space="preserve">and </w:t>
            </w:r>
            <w:r w:rsidR="00177899">
              <w:rPr>
                <w:rFonts w:asciiTheme="minorHAnsi" w:eastAsia="Times New Roman" w:hAnsiTheme="minorHAnsi" w:cs="Arial"/>
                <w:i/>
                <w:sz w:val="20"/>
                <w:szCs w:val="20"/>
                <w:lang w:eastAsia="en-GB"/>
              </w:rPr>
              <w:t xml:space="preserve">where </w:t>
            </w:r>
            <w:r>
              <w:rPr>
                <w:rFonts w:asciiTheme="minorHAnsi" w:eastAsia="Times New Roman" w:hAnsiTheme="minorHAnsi" w:cs="Arial"/>
                <w:i/>
                <w:sz w:val="20"/>
                <w:szCs w:val="20"/>
                <w:lang w:eastAsia="en-GB"/>
              </w:rPr>
              <w:t xml:space="preserve">things are done.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  <w:tc>
          <w:tcPr>
            <w:tcW w:w="6964" w:type="dxa"/>
          </w:tcPr>
          <w:p w:rsidR="008B3F2F" w:rsidRPr="004931CF" w:rsidRDefault="008B3F2F" w:rsidP="008B3F2F">
            <w:pPr>
              <w:pStyle w:val="Default"/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E.g. </w:t>
            </w:r>
            <w:r w:rsidR="004E1B10" w:rsidRPr="004931CF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>quickly, soon, very, gently, here, now</w:t>
            </w:r>
          </w:p>
          <w:p w:rsidR="008B3F2F" w:rsidRPr="004931CF" w:rsidRDefault="008B3F2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  <w:p w:rsidR="004C58CF" w:rsidRPr="004931CF" w:rsidRDefault="008B3F2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Thomas</w:t>
            </w:r>
            <w:r w:rsidR="004C58CF"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went </w:t>
            </w:r>
            <w:r w:rsidR="004C58CF"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upstairs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to play on his</w:t>
            </w:r>
            <w:r w:rsidR="004C58CF"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computer. </w:t>
            </w:r>
          </w:p>
          <w:p w:rsidR="001E74B5" w:rsidRPr="004931CF" w:rsidRDefault="001E74B5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Annie </w:t>
            </w:r>
            <w:r w:rsidR="004E1B10"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gently</w:t>
            </w:r>
            <w:r w:rsidR="004E1B10"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picked up the rabbit. </w:t>
            </w:r>
          </w:p>
          <w:p w:rsidR="004C58CF" w:rsidRPr="004931CF" w:rsidRDefault="004C58CF" w:rsidP="008B3F2F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</w:tr>
      <w:tr w:rsidR="004C58CF" w:rsidRPr="004931CF" w:rsidTr="00CE3B4C">
        <w:trPr>
          <w:trHeight w:val="280"/>
        </w:trPr>
        <w:tc>
          <w:tcPr>
            <w:tcW w:w="663" w:type="dxa"/>
            <w:vMerge/>
            <w:shd w:val="clear" w:color="auto" w:fill="EAF1DD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C58CF" w:rsidRPr="004931CF" w:rsidRDefault="004C58CF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preposition</w:t>
            </w:r>
          </w:p>
        </w:tc>
        <w:tc>
          <w:tcPr>
            <w:tcW w:w="7214" w:type="dxa"/>
          </w:tcPr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A preposition links</w:t>
            </w:r>
            <w:r w:rsidR="001327DA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or connects 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a following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noun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or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pronoun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to some other word in the sentence. Unlike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conjunctions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, they can’t link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clauses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.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  <w:tc>
          <w:tcPr>
            <w:tcW w:w="6964" w:type="dxa"/>
          </w:tcPr>
          <w:p w:rsidR="004E1B10" w:rsidRPr="004931CF" w:rsidRDefault="004E1B10" w:rsidP="000B420B">
            <w:pPr>
              <w:pStyle w:val="Default"/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E.g. </w:t>
            </w:r>
            <w:r w:rsidRPr="004931CF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 xml:space="preserve">in, of, at, with, by, between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She waved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to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her mother and watched her as she disappeared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in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the fog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at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the bottom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of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the street.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</w:tr>
      <w:tr w:rsidR="004C58CF" w:rsidRPr="004931CF" w:rsidTr="00CE3B4C">
        <w:trPr>
          <w:trHeight w:val="280"/>
        </w:trPr>
        <w:tc>
          <w:tcPr>
            <w:tcW w:w="663" w:type="dxa"/>
            <w:vMerge/>
            <w:shd w:val="clear" w:color="auto" w:fill="EAF1DD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C58CF" w:rsidRPr="004931CF" w:rsidRDefault="004C58CF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direct speech</w:t>
            </w:r>
          </w:p>
          <w:p w:rsidR="004C58CF" w:rsidRPr="004931CF" w:rsidRDefault="004C58CF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7214" w:type="dxa"/>
          </w:tcPr>
          <w:p w:rsidR="004C58CF" w:rsidRPr="004931CF" w:rsidRDefault="004C58CF" w:rsidP="000B420B">
            <w:pPr>
              <w:pStyle w:val="Default"/>
              <w:rPr>
                <w:rStyle w:val="apple-converted-space"/>
                <w:rFonts w:asciiTheme="minorHAnsi" w:hAnsiTheme="minorHAnsi" w:cs="Arial"/>
                <w:i/>
                <w:color w:val="auto"/>
                <w:sz w:val="20"/>
                <w:szCs w:val="20"/>
                <w:shd w:val="clear" w:color="auto" w:fill="FFFFFF"/>
              </w:rPr>
            </w:pPr>
            <w:r w:rsidRPr="004931CF">
              <w:rPr>
                <w:rStyle w:val="definition"/>
                <w:rFonts w:asciiTheme="minorHAnsi" w:hAnsiTheme="minorHAnsi" w:cs="Arial"/>
                <w:i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The reporting of speech by repeating the actual words of a speaker, for example</w:t>
            </w:r>
            <w:r w:rsidRPr="004931CF">
              <w:rPr>
                <w:rStyle w:val="apple-converted-space"/>
                <w:rFonts w:asciiTheme="minorHAnsi" w:hAnsiTheme="minorHAnsi" w:cs="Arial"/>
                <w:i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4931CF">
              <w:rPr>
                <w:rStyle w:val="Emphasis"/>
                <w:rFonts w:asciiTheme="minorHAnsi" w:hAnsiTheme="minorHAnsi" w:cs="Arial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‘I’m going’, she said</w:t>
            </w:r>
            <w:r w:rsidRPr="004931CF">
              <w:rPr>
                <w:rStyle w:val="definition"/>
                <w:rFonts w:asciiTheme="minorHAnsi" w:hAnsiTheme="minorHAnsi" w:cs="Arial"/>
                <w:i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.</w:t>
            </w:r>
            <w:r w:rsidRPr="004931CF">
              <w:rPr>
                <w:rStyle w:val="apple-converted-space"/>
                <w:rFonts w:asciiTheme="minorHAnsi" w:hAnsiTheme="minorHAnsi" w:cs="Arial"/>
                <w:i/>
                <w:color w:val="auto"/>
                <w:sz w:val="20"/>
                <w:szCs w:val="20"/>
                <w:shd w:val="clear" w:color="auto" w:fill="FFFFFF"/>
              </w:rPr>
              <w:t> </w:t>
            </w:r>
          </w:p>
          <w:p w:rsidR="004C58CF" w:rsidRPr="004931CF" w:rsidRDefault="004C58CF" w:rsidP="000B420B">
            <w:pPr>
              <w:pStyle w:val="Default"/>
              <w:rPr>
                <w:rFonts w:asciiTheme="minorHAnsi" w:hAnsiTheme="minorHAnsi"/>
                <w:i/>
                <w:color w:val="auto"/>
                <w:sz w:val="20"/>
                <w:szCs w:val="20"/>
                <w:shd w:val="clear" w:color="auto" w:fill="FFFFFF"/>
              </w:rPr>
            </w:pPr>
            <w:r w:rsidRPr="004931CF">
              <w:rPr>
                <w:rStyle w:val="definition"/>
                <w:rFonts w:asciiTheme="minorHAnsi" w:hAnsiTheme="minorHAnsi" w:cs="Arial"/>
                <w:i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Compare  with</w:t>
            </w:r>
            <w:r w:rsidRPr="004931CF">
              <w:rPr>
                <w:rStyle w:val="apple-converted-space"/>
                <w:rFonts w:asciiTheme="minorHAnsi" w:hAnsiTheme="minorHAnsi" w:cs="Arial"/>
                <w:i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hyperlink r:id="rId9" w:tooltip="English definition of direct speech in Oxford Dictionaries (British &amp; World English)" w:history="1">
              <w:r w:rsidRPr="004931CF">
                <w:rPr>
                  <w:rStyle w:val="Hyperlink"/>
                  <w:rFonts w:asciiTheme="minorHAnsi" w:hAnsiTheme="minorHAnsi" w:cs="Arial"/>
                  <w:i/>
                  <w:smallCaps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reported speech</w:t>
              </w:r>
            </w:hyperlink>
            <w:r w:rsidRPr="004931CF">
              <w:rPr>
                <w:rStyle w:val="definition"/>
                <w:rFonts w:asciiTheme="minorHAnsi" w:hAnsiTheme="minorHAnsi" w:cs="Arial"/>
                <w:i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: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Theme="minorHAnsi" w:hAnsiTheme="minorHAnsi"/>
                <w:i/>
                <w:color w:val="auto"/>
                <w:sz w:val="20"/>
                <w:szCs w:val="20"/>
                <w:shd w:val="clear" w:color="auto" w:fill="FFFFFF"/>
              </w:rPr>
              <w:t xml:space="preserve">A </w:t>
            </w:r>
            <w:r w:rsidRPr="004931CF">
              <w:rPr>
                <w:rStyle w:val="definition"/>
                <w:rFonts w:asciiTheme="minorHAnsi" w:hAnsiTheme="minorHAnsi" w:cs="Arial"/>
                <w:i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speaker’s words reported in subordinate clauses governed by a reporting verb, with the required changes of person and tense (e.g.</w:t>
            </w:r>
            <w:r w:rsidRPr="004931CF">
              <w:rPr>
                <w:rStyle w:val="apple-converted-space"/>
                <w:rFonts w:asciiTheme="minorHAnsi" w:hAnsiTheme="minorHAnsi" w:cs="Arial"/>
                <w:i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4931CF">
              <w:rPr>
                <w:rStyle w:val="Emphasis"/>
                <w:rFonts w:asciiTheme="minorHAnsi" w:hAnsiTheme="minorHAnsi" w:cs="Arial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he said that he would go</w:t>
            </w:r>
            <w:r w:rsidRPr="004931CF">
              <w:rPr>
                <w:rStyle w:val="definition"/>
                <w:rFonts w:asciiTheme="minorHAnsi" w:hAnsiTheme="minorHAnsi" w:cs="Arial"/>
                <w:i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, based on</w:t>
            </w:r>
            <w:r w:rsidRPr="004931CF">
              <w:rPr>
                <w:rStyle w:val="apple-converted-space"/>
                <w:rFonts w:asciiTheme="minorHAnsi" w:hAnsiTheme="minorHAnsi" w:cs="Arial"/>
                <w:i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4931CF">
              <w:rPr>
                <w:rStyle w:val="Emphasis"/>
                <w:rFonts w:asciiTheme="minorHAnsi" w:hAnsiTheme="minorHAnsi" w:cs="Arial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I will go</w:t>
            </w:r>
            <w:r w:rsidRPr="004931CF">
              <w:rPr>
                <w:rStyle w:val="definition"/>
                <w:rFonts w:asciiTheme="minorHAnsi" w:hAnsiTheme="minorHAnsi" w:cs="Arial"/>
                <w:i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).</w:t>
            </w:r>
            <w:r w:rsidRPr="004931CF">
              <w:rPr>
                <w:rStyle w:val="apple-converted-space"/>
                <w:rFonts w:asciiTheme="minorHAnsi" w:hAnsiTheme="minorHAnsi" w:cs="Arial"/>
                <w:i/>
                <w:color w:val="auto"/>
                <w:sz w:val="20"/>
                <w:szCs w:val="20"/>
                <w:shd w:val="clear" w:color="auto" w:fill="FFFFFF"/>
              </w:rPr>
              <w:t> </w:t>
            </w:r>
            <w:r w:rsidRPr="004931CF">
              <w:rPr>
                <w:rStyle w:val="definition"/>
                <w:rFonts w:asciiTheme="minorHAnsi" w:hAnsiTheme="minorHAnsi" w:cs="Arial"/>
                <w:i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Also called</w:t>
            </w:r>
            <w:r w:rsidRPr="004931CF">
              <w:rPr>
                <w:rStyle w:val="apple-converted-space"/>
                <w:rFonts w:asciiTheme="minorHAnsi" w:hAnsiTheme="minorHAnsi" w:cs="Arial"/>
                <w:i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hyperlink r:id="rId10" w:tooltip="English definition of reported speech in Oxford Dictionaries (British &amp; World English)" w:history="1">
              <w:r w:rsidRPr="004931CF">
                <w:rPr>
                  <w:rStyle w:val="Hyperlink"/>
                  <w:rFonts w:asciiTheme="minorHAnsi" w:hAnsiTheme="minorHAnsi" w:cs="Arial"/>
                  <w:i/>
                  <w:smallCaps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indirect speech</w:t>
              </w:r>
            </w:hyperlink>
            <w:r w:rsidR="000F5453" w:rsidRPr="004931CF">
              <w:rPr>
                <w:rStyle w:val="definition"/>
                <w:rFonts w:asciiTheme="minorHAnsi" w:hAnsiTheme="minorHAnsi" w:cs="Arial"/>
                <w:i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6964" w:type="dxa"/>
          </w:tcPr>
          <w:p w:rsidR="004C58CF" w:rsidRPr="004931CF" w:rsidRDefault="000F5453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Rachel </w:t>
            </w:r>
            <w:r w:rsidR="004C58CF"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said, “I’m going upstairs to play on my computer.”</w:t>
            </w:r>
          </w:p>
        </w:tc>
      </w:tr>
      <w:tr w:rsidR="004C58CF" w:rsidRPr="004931CF" w:rsidTr="00CE3B4C">
        <w:trPr>
          <w:trHeight w:val="280"/>
        </w:trPr>
        <w:tc>
          <w:tcPr>
            <w:tcW w:w="663" w:type="dxa"/>
            <w:vMerge/>
            <w:shd w:val="clear" w:color="auto" w:fill="EAF1DD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C58CF" w:rsidRPr="004931CF" w:rsidRDefault="004C58CF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inverted commas (or ‘speech marks’)</w:t>
            </w:r>
          </w:p>
          <w:p w:rsidR="004C58CF" w:rsidRPr="004931CF" w:rsidRDefault="004C58CF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7214" w:type="dxa"/>
          </w:tcPr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Style w:val="def"/>
                <w:rFonts w:ascii="Calibri" w:hAnsi="Calibri" w:cs="Arial"/>
                <w:i/>
                <w:color w:val="auto"/>
                <w:sz w:val="20"/>
                <w:szCs w:val="20"/>
              </w:rPr>
              <w:t>The marks (' ') or (" "), that show when someone starts speaking and when they stop.</w:t>
            </w:r>
          </w:p>
        </w:tc>
        <w:tc>
          <w:tcPr>
            <w:tcW w:w="6964" w:type="dxa"/>
          </w:tcPr>
          <w:p w:rsidR="000F5453" w:rsidRPr="000F5453" w:rsidRDefault="000F5453" w:rsidP="000F5453">
            <w:pPr>
              <w:spacing w:after="0" w:line="240" w:lineRule="auto"/>
              <w:rPr>
                <w:rFonts w:asciiTheme="minorHAnsi" w:eastAsia="Times New Roman" w:hAnsiTheme="minorHAnsi"/>
                <w:i/>
                <w:sz w:val="20"/>
                <w:szCs w:val="20"/>
                <w:lang w:eastAsia="en-GB"/>
              </w:rPr>
            </w:pPr>
            <w:r w:rsidRPr="000F5453">
              <w:rPr>
                <w:rFonts w:asciiTheme="minorHAnsi" w:eastAsia="Times New Roman" w:hAnsiTheme="minorHAnsi"/>
                <w:i/>
                <w:sz w:val="20"/>
                <w:szCs w:val="20"/>
                <w:lang w:eastAsia="en-GB"/>
              </w:rPr>
              <w:t>‘That,’ he said, ‘is nonsense.’</w:t>
            </w:r>
          </w:p>
          <w:p w:rsidR="000F5453" w:rsidRPr="000F5453" w:rsidRDefault="000F5453" w:rsidP="000F5453">
            <w:pPr>
              <w:spacing w:after="0" w:line="240" w:lineRule="auto"/>
              <w:rPr>
                <w:rFonts w:asciiTheme="minorHAnsi" w:eastAsia="Times New Roman" w:hAnsiTheme="minorHAnsi"/>
                <w:i/>
                <w:sz w:val="20"/>
                <w:szCs w:val="20"/>
                <w:lang w:eastAsia="en-GB"/>
              </w:rPr>
            </w:pPr>
            <w:r w:rsidRPr="000F5453">
              <w:rPr>
                <w:rFonts w:asciiTheme="minorHAnsi" w:eastAsia="Times New Roman" w:hAnsiTheme="minorHAnsi"/>
                <w:i/>
                <w:sz w:val="20"/>
                <w:szCs w:val="20"/>
                <w:lang w:eastAsia="en-GB"/>
              </w:rPr>
              <w:t>‘What time will he arrive?’ she asked.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</w:tr>
      <w:tr w:rsidR="004C58CF" w:rsidRPr="004931CF" w:rsidTr="00CE3B4C">
        <w:trPr>
          <w:trHeight w:val="280"/>
        </w:trPr>
        <w:tc>
          <w:tcPr>
            <w:tcW w:w="663" w:type="dxa"/>
            <w:vMerge/>
            <w:shd w:val="clear" w:color="auto" w:fill="EAF1DD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C58CF" w:rsidRPr="004931CF" w:rsidRDefault="004C58CF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prefix</w:t>
            </w:r>
          </w:p>
          <w:p w:rsidR="004C58CF" w:rsidRPr="004931CF" w:rsidRDefault="004C58CF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7214" w:type="dxa"/>
          </w:tcPr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A prefix is added at the beginning of a word in orde</w:t>
            </w:r>
            <w:r w:rsidR="00802C80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r to turn it into another word and change its meaning. 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(Contrast suffix.)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  <w:tc>
          <w:tcPr>
            <w:tcW w:w="6964" w:type="dxa"/>
          </w:tcPr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over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night,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dis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appeared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</w:tr>
      <w:tr w:rsidR="004C58CF" w:rsidRPr="004931CF" w:rsidTr="00CE3B4C">
        <w:trPr>
          <w:trHeight w:val="280"/>
        </w:trPr>
        <w:tc>
          <w:tcPr>
            <w:tcW w:w="663" w:type="dxa"/>
            <w:vMerge/>
            <w:shd w:val="clear" w:color="auto" w:fill="EAF1DD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C58CF" w:rsidRPr="004931CF" w:rsidRDefault="004C58CF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consonant</w:t>
            </w:r>
          </w:p>
        </w:tc>
        <w:tc>
          <w:tcPr>
            <w:tcW w:w="7214" w:type="dxa"/>
          </w:tcPr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The letters of the alphabet that are not vowels</w:t>
            </w:r>
            <w:r w:rsidR="00614C35"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.</w:t>
            </w:r>
          </w:p>
        </w:tc>
        <w:tc>
          <w:tcPr>
            <w:tcW w:w="6964" w:type="dxa"/>
          </w:tcPr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</w:tr>
      <w:tr w:rsidR="004C58CF" w:rsidRPr="004931CF" w:rsidTr="00CE3B4C">
        <w:trPr>
          <w:trHeight w:val="280"/>
        </w:trPr>
        <w:tc>
          <w:tcPr>
            <w:tcW w:w="663" w:type="dxa"/>
            <w:vMerge/>
            <w:shd w:val="clear" w:color="auto" w:fill="EAF1DD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C58CF" w:rsidRPr="004931CF" w:rsidRDefault="004C58CF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vowel</w:t>
            </w:r>
          </w:p>
          <w:p w:rsidR="004C58CF" w:rsidRPr="004931CF" w:rsidRDefault="004C58CF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7214" w:type="dxa"/>
          </w:tcPr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a, </w:t>
            </w:r>
            <w:r w:rsidR="000F5453"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e, i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, o, u</w:t>
            </w:r>
          </w:p>
        </w:tc>
        <w:tc>
          <w:tcPr>
            <w:tcW w:w="6964" w:type="dxa"/>
          </w:tcPr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</w:tr>
      <w:tr w:rsidR="004C58CF" w:rsidRPr="004931CF" w:rsidTr="00CE3B4C">
        <w:trPr>
          <w:trHeight w:val="280"/>
        </w:trPr>
        <w:tc>
          <w:tcPr>
            <w:tcW w:w="663" w:type="dxa"/>
            <w:vMerge/>
            <w:shd w:val="clear" w:color="auto" w:fill="EAF1DD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C58CF" w:rsidRPr="004931CF" w:rsidRDefault="004C58CF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clause</w:t>
            </w:r>
          </w:p>
          <w:p w:rsidR="004C58CF" w:rsidRPr="004931CF" w:rsidRDefault="004C58CF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7214" w:type="dxa"/>
          </w:tcPr>
          <w:p w:rsidR="004C58CF" w:rsidRPr="004931CF" w:rsidRDefault="00231321" w:rsidP="00802C80">
            <w:pPr>
              <w:pStyle w:val="Default"/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  <w:r w:rsidRPr="004931CF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Some sentences can be br</w:t>
            </w:r>
            <w:r w:rsidR="00802C80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 xml:space="preserve">oken up into smaller sentences. They would still make sense if they were to stand alone. </w:t>
            </w:r>
            <w:r w:rsidRPr="004931CF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These simple sentences are called clauses.</w:t>
            </w:r>
          </w:p>
        </w:tc>
        <w:tc>
          <w:tcPr>
            <w:tcW w:w="6964" w:type="dxa"/>
          </w:tcPr>
          <w:p w:rsidR="00231321" w:rsidRPr="004931CF" w:rsidRDefault="00231321" w:rsidP="00231321">
            <w:pPr>
              <w:pStyle w:val="NormalWeb"/>
              <w:shd w:val="clear" w:color="auto" w:fill="FFFFFF"/>
              <w:rPr>
                <w:rFonts w:asciiTheme="minorHAnsi" w:hAnsiTheme="minorHAnsi"/>
                <w:i/>
                <w:sz w:val="20"/>
                <w:szCs w:val="20"/>
              </w:rPr>
            </w:pPr>
            <w:r w:rsidRPr="004931CF">
              <w:rPr>
                <w:rStyle w:val="Strong"/>
                <w:rFonts w:asciiTheme="minorHAnsi" w:hAnsiTheme="minorHAnsi"/>
                <w:i/>
                <w:sz w:val="20"/>
                <w:szCs w:val="20"/>
              </w:rPr>
              <w:t>She ran down the road</w:t>
            </w:r>
            <w:r w:rsidRPr="004931CF">
              <w:rPr>
                <w:rFonts w:asciiTheme="minorHAnsi" w:hAnsiTheme="minorHAnsi"/>
                <w:i/>
                <w:sz w:val="20"/>
                <w:szCs w:val="20"/>
              </w:rPr>
              <w:t xml:space="preserve"> but </w:t>
            </w:r>
            <w:r w:rsidRPr="004931CF">
              <w:rPr>
                <w:rStyle w:val="Strong"/>
                <w:rFonts w:asciiTheme="minorHAnsi" w:hAnsiTheme="minorHAnsi"/>
                <w:i/>
                <w:sz w:val="20"/>
                <w:szCs w:val="20"/>
              </w:rPr>
              <w:t>he chose to walk</w:t>
            </w:r>
            <w:r w:rsidRPr="004931CF">
              <w:rPr>
                <w:rFonts w:asciiTheme="minorHAnsi" w:hAnsiTheme="minorHAnsi"/>
                <w:i/>
                <w:sz w:val="20"/>
                <w:szCs w:val="20"/>
              </w:rPr>
              <w:t>.</w:t>
            </w:r>
          </w:p>
          <w:p w:rsidR="00231321" w:rsidRPr="004931CF" w:rsidRDefault="00231321" w:rsidP="00231321">
            <w:pPr>
              <w:pStyle w:val="NormalWeb"/>
              <w:shd w:val="clear" w:color="auto" w:fill="FFFFFF"/>
              <w:rPr>
                <w:rFonts w:asciiTheme="minorHAnsi" w:hAnsiTheme="minorHAnsi"/>
                <w:i/>
                <w:sz w:val="20"/>
                <w:szCs w:val="20"/>
              </w:rPr>
            </w:pPr>
            <w:r w:rsidRPr="004931CF">
              <w:rPr>
                <w:rFonts w:asciiTheme="minorHAnsi" w:hAnsiTheme="minorHAnsi"/>
                <w:i/>
                <w:sz w:val="20"/>
                <w:szCs w:val="20"/>
              </w:rPr>
              <w:t xml:space="preserve">This sentence is made up of </w:t>
            </w:r>
            <w:r w:rsidRPr="004931CF">
              <w:rPr>
                <w:rStyle w:val="Strong"/>
                <w:rFonts w:asciiTheme="minorHAnsi" w:hAnsiTheme="minorHAnsi"/>
                <w:i/>
                <w:sz w:val="20"/>
                <w:szCs w:val="20"/>
              </w:rPr>
              <w:t>two</w:t>
            </w:r>
            <w:r w:rsidRPr="004931CF">
              <w:rPr>
                <w:rFonts w:asciiTheme="minorHAnsi" w:hAnsiTheme="minorHAnsi"/>
                <w:i/>
                <w:sz w:val="20"/>
                <w:szCs w:val="20"/>
              </w:rPr>
              <w:t xml:space="preserve"> clauses, both of which could work on their own as simple sentences.</w:t>
            </w:r>
          </w:p>
          <w:p w:rsidR="00231321" w:rsidRPr="004931CF" w:rsidRDefault="00231321" w:rsidP="00231321">
            <w:pPr>
              <w:pStyle w:val="NormalWeb"/>
              <w:shd w:val="clear" w:color="auto" w:fill="FFFFFF"/>
              <w:rPr>
                <w:rFonts w:asciiTheme="minorHAnsi" w:hAnsiTheme="minorHAnsi"/>
                <w:i/>
                <w:sz w:val="20"/>
                <w:szCs w:val="20"/>
              </w:rPr>
            </w:pPr>
            <w:r w:rsidRPr="004931CF">
              <w:rPr>
                <w:rFonts w:asciiTheme="minorHAnsi" w:hAnsiTheme="minorHAnsi"/>
                <w:i/>
                <w:sz w:val="20"/>
                <w:szCs w:val="20"/>
              </w:rPr>
              <w:t xml:space="preserve">You can join clauses together using </w:t>
            </w:r>
            <w:r w:rsidRPr="004931CF">
              <w:rPr>
                <w:rStyle w:val="Strong"/>
                <w:rFonts w:asciiTheme="minorHAnsi" w:hAnsiTheme="minorHAnsi"/>
                <w:i/>
                <w:sz w:val="20"/>
                <w:szCs w:val="20"/>
              </w:rPr>
              <w:t>conjunctions</w:t>
            </w:r>
            <w:r w:rsidRPr="004931CF">
              <w:rPr>
                <w:rFonts w:asciiTheme="minorHAnsi" w:hAnsiTheme="minorHAnsi"/>
                <w:i/>
                <w:sz w:val="20"/>
                <w:szCs w:val="20"/>
              </w:rPr>
              <w:t xml:space="preserve"> to make more interesting sentences that are much easier to read than lots of short sentences.</w:t>
            </w:r>
          </w:p>
          <w:p w:rsidR="00231321" w:rsidRPr="004931CF" w:rsidRDefault="00231321" w:rsidP="00231321">
            <w:pPr>
              <w:pStyle w:val="NormalWeb"/>
              <w:shd w:val="clear" w:color="auto" w:fill="FFFFFF"/>
              <w:rPr>
                <w:rFonts w:asciiTheme="minorHAnsi" w:hAnsiTheme="minorHAnsi"/>
                <w:i/>
                <w:sz w:val="20"/>
                <w:szCs w:val="20"/>
              </w:rPr>
            </w:pPr>
            <w:r w:rsidRPr="004931CF">
              <w:rPr>
                <w:rFonts w:asciiTheme="minorHAnsi" w:hAnsiTheme="minorHAnsi"/>
                <w:i/>
                <w:sz w:val="20"/>
                <w:szCs w:val="20"/>
              </w:rPr>
              <w:t>Amy took the dog for a walk. It got very dirty.</w:t>
            </w:r>
          </w:p>
          <w:p w:rsidR="00231321" w:rsidRPr="004931CF" w:rsidRDefault="00231321" w:rsidP="00231321">
            <w:pPr>
              <w:pStyle w:val="NormalWeb"/>
              <w:shd w:val="clear" w:color="auto" w:fill="FFFFFF"/>
              <w:rPr>
                <w:rFonts w:asciiTheme="minorHAnsi" w:hAnsiTheme="minorHAnsi"/>
                <w:i/>
                <w:sz w:val="20"/>
                <w:szCs w:val="20"/>
              </w:rPr>
            </w:pPr>
            <w:r w:rsidRPr="004931CF">
              <w:rPr>
                <w:rFonts w:asciiTheme="minorHAnsi" w:hAnsiTheme="minorHAnsi"/>
                <w:i/>
                <w:sz w:val="20"/>
                <w:szCs w:val="20"/>
              </w:rPr>
              <w:t xml:space="preserve">Amy took the dog for a walk </w:t>
            </w:r>
            <w:r w:rsidRPr="004931CF">
              <w:rPr>
                <w:rStyle w:val="Strong"/>
                <w:rFonts w:asciiTheme="minorHAnsi" w:hAnsiTheme="minorHAnsi"/>
                <w:i/>
                <w:sz w:val="20"/>
                <w:szCs w:val="20"/>
              </w:rPr>
              <w:t>and</w:t>
            </w:r>
            <w:r w:rsidRPr="004931CF">
              <w:rPr>
                <w:rFonts w:asciiTheme="minorHAnsi" w:hAnsiTheme="minorHAnsi"/>
                <w:i/>
                <w:sz w:val="20"/>
                <w:szCs w:val="20"/>
              </w:rPr>
              <w:t xml:space="preserve"> it got very dirty.</w:t>
            </w:r>
          </w:p>
          <w:p w:rsidR="00231321" w:rsidRPr="004931CF" w:rsidRDefault="00231321" w:rsidP="00231321">
            <w:pPr>
              <w:pStyle w:val="NormalWeb"/>
              <w:shd w:val="clear" w:color="auto" w:fill="FFFFFF"/>
              <w:rPr>
                <w:rFonts w:asciiTheme="minorHAnsi" w:hAnsiTheme="minorHAnsi"/>
                <w:i/>
                <w:sz w:val="20"/>
                <w:szCs w:val="20"/>
              </w:rPr>
            </w:pPr>
            <w:r w:rsidRPr="004931CF">
              <w:rPr>
                <w:rFonts w:asciiTheme="minorHAnsi" w:hAnsiTheme="minorHAnsi"/>
                <w:i/>
                <w:sz w:val="20"/>
                <w:szCs w:val="20"/>
              </w:rPr>
              <w:t xml:space="preserve">The dog got very dirty </w:t>
            </w:r>
            <w:r w:rsidRPr="004931CF">
              <w:rPr>
                <w:rStyle w:val="Strong"/>
                <w:rFonts w:asciiTheme="minorHAnsi" w:hAnsiTheme="minorHAnsi"/>
                <w:i/>
                <w:sz w:val="20"/>
                <w:szCs w:val="20"/>
              </w:rPr>
              <w:t>when</w:t>
            </w:r>
            <w:r w:rsidRPr="004931CF">
              <w:rPr>
                <w:rFonts w:asciiTheme="minorHAnsi" w:hAnsiTheme="minorHAnsi"/>
                <w:i/>
                <w:sz w:val="20"/>
                <w:szCs w:val="20"/>
              </w:rPr>
              <w:t xml:space="preserve"> Amy took it for a walk.</w:t>
            </w:r>
          </w:p>
          <w:p w:rsidR="004C58CF" w:rsidRPr="004931CF" w:rsidRDefault="004C58CF" w:rsidP="00231321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</w:tr>
      <w:tr w:rsidR="004C58CF" w:rsidRPr="004931CF" w:rsidTr="00CE3B4C">
        <w:trPr>
          <w:trHeight w:val="280"/>
        </w:trPr>
        <w:tc>
          <w:tcPr>
            <w:tcW w:w="663" w:type="dxa"/>
            <w:vMerge/>
            <w:shd w:val="clear" w:color="auto" w:fill="EAF1DD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C58CF" w:rsidRPr="004931CF" w:rsidRDefault="004C58CF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 xml:space="preserve">subordinate clause </w:t>
            </w:r>
          </w:p>
          <w:p w:rsidR="004C58CF" w:rsidRPr="004931CF" w:rsidRDefault="004C58CF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7214" w:type="dxa"/>
          </w:tcPr>
          <w:p w:rsidR="00231321" w:rsidRPr="004931CF" w:rsidRDefault="00231321" w:rsidP="00231321">
            <w:pPr>
              <w:pStyle w:val="Default"/>
              <w:rPr>
                <w:rFonts w:asciiTheme="minorHAnsi" w:hAnsiTheme="minorHAnsi"/>
                <w:i/>
                <w:color w:val="auto"/>
                <w:sz w:val="20"/>
                <w:szCs w:val="20"/>
              </w:rPr>
            </w:pPr>
            <w:r w:rsidRPr="004931CF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lastRenderedPageBreak/>
              <w:t>Subordinate clauses are used to add more information to sentences</w:t>
            </w:r>
            <w:r w:rsidR="00614C35" w:rsidRPr="004931CF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.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  <w:tc>
          <w:tcPr>
            <w:tcW w:w="6964" w:type="dxa"/>
          </w:tcPr>
          <w:p w:rsidR="004C58CF" w:rsidRPr="004931CF" w:rsidRDefault="004C58CF" w:rsidP="000B420B">
            <w:pPr>
              <w:pStyle w:val="Default"/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The centre has extensive grounds</w:t>
            </w:r>
            <w:r w:rsidR="00231321"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,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 xml:space="preserve">in which a nature trail has been designed.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He watched her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 xml:space="preserve">as she disappeared in the fog at the bottom of the street.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A visit has been arranged for the Year 6 class,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 xml:space="preserve">leaving school at 9.30am.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  <w:p w:rsidR="004C58CF" w:rsidRPr="004931CF" w:rsidRDefault="00231321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Rebecca </w:t>
            </w:r>
            <w:r w:rsidR="004C58CF"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went upstairs </w:t>
            </w:r>
            <w:r w:rsidR="004C58CF"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to play on her computer</w:t>
            </w:r>
            <w:r w:rsidR="004C58CF"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.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</w:tr>
    </w:tbl>
    <w:p w:rsidR="004C58CF" w:rsidRPr="004931CF" w:rsidRDefault="004C58CF">
      <w:pPr>
        <w:rPr>
          <w:i/>
        </w:rPr>
      </w:pPr>
    </w:p>
    <w:p w:rsidR="004C58CF" w:rsidRPr="004931CF" w:rsidRDefault="004C58CF">
      <w:pPr>
        <w:rPr>
          <w:i/>
        </w:rPr>
      </w:pPr>
    </w:p>
    <w:p w:rsidR="004C58CF" w:rsidRPr="004931CF" w:rsidRDefault="004C58CF">
      <w:pPr>
        <w:rPr>
          <w:i/>
        </w:rPr>
      </w:pPr>
    </w:p>
    <w:tbl>
      <w:tblPr>
        <w:tblW w:w="16295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1454"/>
        <w:gridCol w:w="7214"/>
        <w:gridCol w:w="6964"/>
      </w:tblGrid>
      <w:tr w:rsidR="004C58CF" w:rsidRPr="004931CF" w:rsidTr="00CE3B4C">
        <w:trPr>
          <w:trHeight w:val="554"/>
        </w:trPr>
        <w:tc>
          <w:tcPr>
            <w:tcW w:w="663" w:type="dxa"/>
            <w:shd w:val="clear" w:color="auto" w:fill="E5DFEC"/>
          </w:tcPr>
          <w:p w:rsidR="004C58CF" w:rsidRPr="004931CF" w:rsidRDefault="004C58CF" w:rsidP="00196B66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Year</w:t>
            </w:r>
          </w:p>
        </w:tc>
        <w:tc>
          <w:tcPr>
            <w:tcW w:w="1454" w:type="dxa"/>
          </w:tcPr>
          <w:p w:rsidR="004C58CF" w:rsidRPr="004931CF" w:rsidRDefault="004C58CF" w:rsidP="00196B66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Grammatical Term</w:t>
            </w:r>
          </w:p>
        </w:tc>
        <w:tc>
          <w:tcPr>
            <w:tcW w:w="7214" w:type="dxa"/>
          </w:tcPr>
          <w:p w:rsidR="004C58CF" w:rsidRPr="004931CF" w:rsidRDefault="004C58CF" w:rsidP="00196B66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Meaning</w:t>
            </w:r>
          </w:p>
          <w:p w:rsidR="004C58CF" w:rsidRPr="004931CF" w:rsidRDefault="004C58CF" w:rsidP="00196B66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964" w:type="dxa"/>
          </w:tcPr>
          <w:p w:rsidR="004C58CF" w:rsidRPr="004931CF" w:rsidRDefault="004C58CF" w:rsidP="00196B66">
            <w:pPr>
              <w:pStyle w:val="Default"/>
              <w:jc w:val="center"/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Examples</w:t>
            </w:r>
          </w:p>
        </w:tc>
      </w:tr>
      <w:tr w:rsidR="004C58CF" w:rsidRPr="004931CF" w:rsidTr="00CE3B4C">
        <w:trPr>
          <w:trHeight w:val="554"/>
        </w:trPr>
        <w:tc>
          <w:tcPr>
            <w:tcW w:w="663" w:type="dxa"/>
            <w:vMerge w:val="restart"/>
            <w:shd w:val="clear" w:color="auto" w:fill="E5DFEC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  <w:p w:rsidR="004C58CF" w:rsidRPr="004931CF" w:rsidRDefault="004C58CF" w:rsidP="00CE3B4C">
            <w:pPr>
              <w:spacing w:after="0" w:line="240" w:lineRule="auto"/>
              <w:jc w:val="center"/>
              <w:rPr>
                <w:b/>
                <w:i/>
                <w:sz w:val="40"/>
                <w:szCs w:val="40"/>
              </w:rPr>
            </w:pPr>
            <w:r w:rsidRPr="004931CF">
              <w:rPr>
                <w:b/>
                <w:i/>
                <w:sz w:val="40"/>
                <w:szCs w:val="40"/>
              </w:rPr>
              <w:t>4</w:t>
            </w:r>
          </w:p>
        </w:tc>
        <w:tc>
          <w:tcPr>
            <w:tcW w:w="1454" w:type="dxa"/>
          </w:tcPr>
          <w:p w:rsidR="004C58CF" w:rsidRPr="004931CF" w:rsidRDefault="004C58CF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pronoun</w:t>
            </w:r>
          </w:p>
          <w:p w:rsidR="004C58CF" w:rsidRPr="004931CF" w:rsidRDefault="004C58CF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7214" w:type="dxa"/>
          </w:tcPr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A pronoun functions like a noun except that it is harder to modify and grammatically more specialised.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  <w:tc>
          <w:tcPr>
            <w:tcW w:w="6964" w:type="dxa"/>
          </w:tcPr>
          <w:p w:rsidR="00E000DA" w:rsidRPr="004931CF" w:rsidRDefault="00E000DA" w:rsidP="00E000DA">
            <w:pPr>
              <w:pStyle w:val="Default"/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E.g. </w:t>
            </w:r>
            <w:r w:rsidRPr="004931CF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 xml:space="preserve">me, him, he, his, himself, who, what, that </w:t>
            </w:r>
          </w:p>
          <w:p w:rsidR="00E000DA" w:rsidRPr="004931CF" w:rsidRDefault="00E000DA" w:rsidP="000B420B">
            <w:pPr>
              <w:pStyle w:val="Default"/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</w:pP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She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waved to her mother and watched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her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as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she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disappeared in the fog at the bottom of the street.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This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is an overnight visit.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The centre has extensive grounds in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which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a nature trail has been designed. </w:t>
            </w:r>
          </w:p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</w:tr>
      <w:tr w:rsidR="004C58CF" w:rsidRPr="004931CF" w:rsidTr="00CE3B4C">
        <w:trPr>
          <w:trHeight w:val="552"/>
        </w:trPr>
        <w:tc>
          <w:tcPr>
            <w:tcW w:w="663" w:type="dxa"/>
            <w:vMerge/>
            <w:shd w:val="clear" w:color="auto" w:fill="E5DFEC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C58CF" w:rsidRPr="004931CF" w:rsidRDefault="004C58CF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possessive pronoun</w:t>
            </w:r>
          </w:p>
        </w:tc>
        <w:tc>
          <w:tcPr>
            <w:tcW w:w="7214" w:type="dxa"/>
          </w:tcPr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A possessive is normally either a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 xml:space="preserve">noun 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followed by an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apostrophe and –</w:t>
            </w:r>
            <w:r w:rsidRPr="004931CF">
              <w:rPr>
                <w:rFonts w:ascii="Calibri" w:hAnsi="Calibri"/>
                <w:b/>
                <w:i/>
                <w:iCs/>
                <w:color w:val="auto"/>
                <w:sz w:val="20"/>
                <w:szCs w:val="20"/>
              </w:rPr>
              <w:t>s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, or a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possessive pronoun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, and names the owner (‘possessor’) of the noun that it modifies.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A possessive acts as a determiner, and must be replaced by an ordinary determiner if it is turned into an </w:t>
            </w:r>
            <w:r w:rsidRPr="004931CF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 xml:space="preserve">of 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phrase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  <w:tc>
          <w:tcPr>
            <w:tcW w:w="6964" w:type="dxa"/>
          </w:tcPr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Tariq’s book (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the book of Tariq, i.e. that Tariq owns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)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>somebody else’s book (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the book of somebody else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)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</w:tr>
      <w:tr w:rsidR="004C58CF" w:rsidRPr="004931CF" w:rsidTr="00CE3B4C">
        <w:trPr>
          <w:trHeight w:val="552"/>
        </w:trPr>
        <w:tc>
          <w:tcPr>
            <w:tcW w:w="663" w:type="dxa"/>
            <w:vMerge/>
            <w:shd w:val="clear" w:color="auto" w:fill="E5DFEC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C58CF" w:rsidRPr="004931CF" w:rsidRDefault="004C58CF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 w:rsidRPr="004931CF"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adverbial</w:t>
            </w:r>
          </w:p>
        </w:tc>
        <w:tc>
          <w:tcPr>
            <w:tcW w:w="7214" w:type="dxa"/>
          </w:tcPr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An adverbial is part of a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clause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that behaves like an adverb in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modifying the verb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, and which may itself be an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adverb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, but may instead be a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preposition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or a </w:t>
            </w: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subordinate clause</w:t>
            </w: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. 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  <w:tc>
          <w:tcPr>
            <w:tcW w:w="6964" w:type="dxa"/>
          </w:tcPr>
          <w:p w:rsidR="00663A37" w:rsidRPr="004931CF" w:rsidRDefault="00663A37" w:rsidP="00663A37">
            <w:pPr>
              <w:spacing w:before="100" w:beforeAutospacing="1" w:after="240" w:line="240" w:lineRule="auto"/>
              <w:rPr>
                <w:rFonts w:asciiTheme="minorHAnsi" w:eastAsia="Times New Roman" w:hAnsiTheme="minorHAnsi"/>
                <w:sz w:val="18"/>
                <w:szCs w:val="18"/>
                <w:lang w:eastAsia="en-GB"/>
              </w:rPr>
            </w:pPr>
            <w:r w:rsidRPr="00663A37">
              <w:rPr>
                <w:rFonts w:asciiTheme="minorHAnsi" w:eastAsia="Times New Roman" w:hAnsiTheme="minorHAnsi"/>
                <w:i/>
                <w:iCs/>
                <w:sz w:val="20"/>
                <w:szCs w:val="20"/>
                <w:lang w:eastAsia="en-GB"/>
              </w:rPr>
              <w:t xml:space="preserve">We have been </w:t>
            </w:r>
            <w:r w:rsidRPr="00663A37">
              <w:rPr>
                <w:rFonts w:asciiTheme="minorHAnsi" w:eastAsia="Times New Roman" w:hAnsiTheme="minorHAnsi"/>
                <w:b/>
                <w:bCs/>
                <w:i/>
                <w:iCs/>
                <w:sz w:val="20"/>
                <w:szCs w:val="20"/>
                <w:lang w:eastAsia="en-GB"/>
              </w:rPr>
              <w:t>living here in this house for over twenty years</w:t>
            </w:r>
            <w:r w:rsidRPr="00663A37">
              <w:rPr>
                <w:rFonts w:asciiTheme="minorHAnsi" w:eastAsia="Times New Roman" w:hAnsiTheme="minorHAnsi"/>
                <w:i/>
                <w:iCs/>
                <w:sz w:val="20"/>
                <w:szCs w:val="20"/>
                <w:lang w:eastAsia="en-GB"/>
              </w:rPr>
              <w:t>.</w:t>
            </w:r>
          </w:p>
          <w:p w:rsidR="00663A37" w:rsidRPr="00663A37" w:rsidRDefault="00663A37" w:rsidP="00663A37">
            <w:pPr>
              <w:spacing w:before="100" w:beforeAutospacing="1" w:after="240" w:line="240" w:lineRule="auto"/>
              <w:rPr>
                <w:rFonts w:asciiTheme="minorHAnsi" w:eastAsia="Times New Roman" w:hAnsiTheme="minorHAnsi"/>
                <w:sz w:val="18"/>
                <w:szCs w:val="18"/>
                <w:lang w:eastAsia="en-GB"/>
              </w:rPr>
            </w:pPr>
            <w:r w:rsidRPr="00663A37">
              <w:rPr>
                <w:rFonts w:asciiTheme="minorHAnsi" w:eastAsia="Times New Roman" w:hAnsiTheme="minorHAnsi"/>
                <w:i/>
                <w:iCs/>
                <w:sz w:val="20"/>
                <w:szCs w:val="20"/>
                <w:lang w:eastAsia="en-GB"/>
              </w:rPr>
              <w:t xml:space="preserve">We were sleeping </w:t>
            </w:r>
            <w:r w:rsidRPr="00663A37">
              <w:rPr>
                <w:rFonts w:asciiTheme="minorHAnsi" w:eastAsia="Times New Roman" w:hAnsiTheme="minorHAnsi"/>
                <w:b/>
                <w:bCs/>
                <w:i/>
                <w:iCs/>
                <w:sz w:val="20"/>
                <w:szCs w:val="20"/>
                <w:lang w:eastAsia="en-GB"/>
              </w:rPr>
              <w:t>peacefully in our beds when the earthquake struck.</w:t>
            </w:r>
          </w:p>
          <w:p w:rsidR="004C58CF" w:rsidRPr="004931CF" w:rsidRDefault="004C58CF" w:rsidP="000B420B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</w:p>
        </w:tc>
      </w:tr>
      <w:tr w:rsidR="00433F00" w:rsidRPr="004931CF" w:rsidTr="00CE3B4C">
        <w:trPr>
          <w:trHeight w:val="552"/>
        </w:trPr>
        <w:tc>
          <w:tcPr>
            <w:tcW w:w="663" w:type="dxa"/>
            <w:shd w:val="clear" w:color="auto" w:fill="E5DFEC"/>
          </w:tcPr>
          <w:p w:rsidR="00433F00" w:rsidRPr="004931CF" w:rsidRDefault="00433F00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33F00" w:rsidRPr="004931CF" w:rsidRDefault="00433F00" w:rsidP="000B420B">
            <w:pPr>
              <w:pStyle w:val="Default"/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</w:pPr>
            <w:r>
              <w:rPr>
                <w:rFonts w:ascii="Comic Sans MS" w:hAnsi="Comic Sans MS"/>
                <w:b/>
                <w:i/>
                <w:color w:val="auto"/>
                <w:sz w:val="22"/>
                <w:szCs w:val="22"/>
              </w:rPr>
              <w:t>determiner</w:t>
            </w:r>
          </w:p>
        </w:tc>
        <w:tc>
          <w:tcPr>
            <w:tcW w:w="7214" w:type="dxa"/>
          </w:tcPr>
          <w:p w:rsidR="00433F00" w:rsidRPr="004931CF" w:rsidRDefault="00433F00" w:rsidP="0021211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A determiner stands before a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noun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and any other words that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modify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the noun. </w:t>
            </w:r>
          </w:p>
          <w:p w:rsidR="00433F00" w:rsidRPr="004931CF" w:rsidRDefault="00433F00" w:rsidP="0021211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A singular noun such as </w:t>
            </w:r>
            <w:r w:rsidRPr="004931CF">
              <w:rPr>
                <w:rFonts w:cs="Arial"/>
                <w:i/>
                <w:iCs/>
                <w:sz w:val="20"/>
                <w:szCs w:val="20"/>
              </w:rPr>
              <w:t xml:space="preserve">boy 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or </w:t>
            </w:r>
            <w:r w:rsidRPr="004931CF">
              <w:rPr>
                <w:rFonts w:cs="Arial"/>
                <w:i/>
                <w:iCs/>
                <w:sz w:val="20"/>
                <w:szCs w:val="20"/>
              </w:rPr>
              <w:t xml:space="preserve">number 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(but not </w:t>
            </w:r>
            <w:r w:rsidRPr="004931CF">
              <w:rPr>
                <w:rFonts w:cs="Arial"/>
                <w:i/>
                <w:iCs/>
                <w:sz w:val="20"/>
                <w:szCs w:val="20"/>
              </w:rPr>
              <w:t xml:space="preserve">coffee 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or </w:t>
            </w:r>
            <w:r w:rsidRPr="004931CF">
              <w:rPr>
                <w:rFonts w:cs="Arial"/>
                <w:i/>
                <w:iCs/>
                <w:sz w:val="20"/>
                <w:szCs w:val="20"/>
              </w:rPr>
              <w:t>beauty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) requires a determiner, so we can say </w:t>
            </w:r>
            <w:r w:rsidRPr="004931CF">
              <w:rPr>
                <w:rFonts w:cs="Arial"/>
                <w:i/>
                <w:iCs/>
                <w:sz w:val="20"/>
                <w:szCs w:val="20"/>
              </w:rPr>
              <w:t xml:space="preserve">with the boy 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but not: </w:t>
            </w:r>
            <w:r w:rsidRPr="004931CF">
              <w:rPr>
                <w:rFonts w:cs="Arial"/>
                <w:i/>
                <w:iCs/>
                <w:sz w:val="20"/>
                <w:szCs w:val="20"/>
              </w:rPr>
              <w:t>with boy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. (See also: possessive.) </w:t>
            </w:r>
          </w:p>
          <w:p w:rsidR="00433F00" w:rsidRPr="004931CF" w:rsidRDefault="00433F00" w:rsidP="0021211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6964" w:type="dxa"/>
          </w:tcPr>
          <w:p w:rsidR="00433F00" w:rsidRPr="004931CF" w:rsidRDefault="00433F00" w:rsidP="0021211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E.g. </w:t>
            </w:r>
            <w:r w:rsidRPr="004931CF">
              <w:rPr>
                <w:rFonts w:cs="Arial"/>
                <w:i/>
                <w:iCs/>
                <w:sz w:val="20"/>
                <w:szCs w:val="20"/>
              </w:rPr>
              <w:t xml:space="preserve">the, a, this, any, my </w:t>
            </w:r>
          </w:p>
          <w:p w:rsidR="00433F00" w:rsidRPr="004931CF" w:rsidRDefault="00433F00" w:rsidP="0021211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This is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an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overnight visit. </w:t>
            </w:r>
          </w:p>
          <w:p w:rsidR="00433F00" w:rsidRPr="004931CF" w:rsidRDefault="00433F00" w:rsidP="0021211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b/>
                <w:i/>
                <w:sz w:val="20"/>
                <w:szCs w:val="20"/>
              </w:rPr>
              <w:t>Your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child will be travelling by coach and will be accompanied by Mrs Smith,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the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class teacher, and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her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teaching assistant, Mrs Medway. </w:t>
            </w:r>
          </w:p>
          <w:p w:rsidR="00433F00" w:rsidRPr="004931CF" w:rsidRDefault="00433F00" w:rsidP="0021211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</w:tc>
      </w:tr>
    </w:tbl>
    <w:p w:rsidR="004C58CF" w:rsidRPr="004931CF" w:rsidRDefault="004C58CF">
      <w:pPr>
        <w:rPr>
          <w:i/>
        </w:rPr>
      </w:pPr>
    </w:p>
    <w:p w:rsidR="004C58CF" w:rsidRPr="004931CF" w:rsidRDefault="004C58CF">
      <w:pPr>
        <w:rPr>
          <w:i/>
        </w:rPr>
      </w:pPr>
    </w:p>
    <w:tbl>
      <w:tblPr>
        <w:tblW w:w="16295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1454"/>
        <w:gridCol w:w="7214"/>
        <w:gridCol w:w="6964"/>
      </w:tblGrid>
      <w:tr w:rsidR="004C58CF" w:rsidRPr="004931CF" w:rsidTr="00CE3B4C">
        <w:trPr>
          <w:trHeight w:val="290"/>
        </w:trPr>
        <w:tc>
          <w:tcPr>
            <w:tcW w:w="663" w:type="dxa"/>
            <w:shd w:val="clear" w:color="auto" w:fill="DAEEF3"/>
          </w:tcPr>
          <w:p w:rsidR="004C58CF" w:rsidRPr="004931CF" w:rsidRDefault="004C58CF" w:rsidP="00196B66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Year</w:t>
            </w:r>
          </w:p>
        </w:tc>
        <w:tc>
          <w:tcPr>
            <w:tcW w:w="1454" w:type="dxa"/>
          </w:tcPr>
          <w:p w:rsidR="004C58CF" w:rsidRPr="004931CF" w:rsidRDefault="004C58CF" w:rsidP="00196B66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Grammatical Term</w:t>
            </w:r>
          </w:p>
        </w:tc>
        <w:tc>
          <w:tcPr>
            <w:tcW w:w="7214" w:type="dxa"/>
          </w:tcPr>
          <w:p w:rsidR="004C58CF" w:rsidRPr="004931CF" w:rsidRDefault="004C58CF" w:rsidP="00196B66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Meaning</w:t>
            </w:r>
          </w:p>
          <w:p w:rsidR="004C58CF" w:rsidRPr="004931CF" w:rsidRDefault="004C58CF" w:rsidP="00196B66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964" w:type="dxa"/>
          </w:tcPr>
          <w:p w:rsidR="004C58CF" w:rsidRPr="004931CF" w:rsidRDefault="004C58CF" w:rsidP="00196B66">
            <w:pPr>
              <w:pStyle w:val="Default"/>
              <w:jc w:val="center"/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Examples</w:t>
            </w:r>
          </w:p>
        </w:tc>
      </w:tr>
      <w:tr w:rsidR="004C58CF" w:rsidRPr="004931CF" w:rsidTr="00CE3B4C">
        <w:trPr>
          <w:trHeight w:val="290"/>
        </w:trPr>
        <w:tc>
          <w:tcPr>
            <w:tcW w:w="663" w:type="dxa"/>
            <w:vMerge w:val="restart"/>
            <w:shd w:val="clear" w:color="auto" w:fill="DAEEF3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  <w:p w:rsidR="004C58CF" w:rsidRPr="004931CF" w:rsidRDefault="004C58CF" w:rsidP="00B92F7B">
            <w:pPr>
              <w:spacing w:after="0" w:line="240" w:lineRule="auto"/>
              <w:jc w:val="center"/>
              <w:rPr>
                <w:b/>
                <w:i/>
                <w:sz w:val="40"/>
                <w:szCs w:val="40"/>
              </w:rPr>
            </w:pPr>
            <w:r w:rsidRPr="004931CF">
              <w:rPr>
                <w:b/>
                <w:i/>
                <w:sz w:val="40"/>
                <w:szCs w:val="40"/>
              </w:rPr>
              <w:t>5</w:t>
            </w:r>
          </w:p>
        </w:tc>
        <w:tc>
          <w:tcPr>
            <w:tcW w:w="145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  <w:r w:rsidRPr="004931CF">
              <w:rPr>
                <w:rFonts w:ascii="Comic Sans MS" w:hAnsi="Comic Sans MS" w:cs="Arial"/>
                <w:b/>
                <w:i/>
              </w:rPr>
              <w:t>relative clause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  <w:r w:rsidRPr="004931CF">
              <w:rPr>
                <w:rFonts w:ascii="Comic Sans MS" w:hAnsi="Comic Sans MS" w:cs="Arial"/>
                <w:b/>
                <w:i/>
              </w:rPr>
              <w:t xml:space="preserve"> </w:t>
            </w:r>
          </w:p>
        </w:tc>
        <w:tc>
          <w:tcPr>
            <w:tcW w:w="7214" w:type="dxa"/>
          </w:tcPr>
          <w:p w:rsidR="004C58CF" w:rsidRPr="004931CF" w:rsidRDefault="00663A37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931CF">
              <w:rPr>
                <w:rFonts w:asciiTheme="minorHAnsi" w:hAnsiTheme="minorHAnsi"/>
                <w:i/>
                <w:sz w:val="20"/>
                <w:szCs w:val="20"/>
              </w:rPr>
              <w:t xml:space="preserve">Relative clauses are clauses starting with the relative pronouns </w:t>
            </w:r>
            <w:r w:rsidRPr="004931CF">
              <w:rPr>
                <w:rFonts w:asciiTheme="minorHAnsi" w:hAnsiTheme="minorHAnsi"/>
                <w:i/>
                <w:iCs/>
                <w:sz w:val="20"/>
                <w:szCs w:val="20"/>
              </w:rPr>
              <w:t>who, that, which, whose, where, when</w:t>
            </w:r>
            <w:r w:rsidRPr="004931CF">
              <w:rPr>
                <w:rFonts w:asciiTheme="minorHAnsi" w:hAnsiTheme="minorHAnsi"/>
                <w:i/>
                <w:sz w:val="20"/>
                <w:szCs w:val="20"/>
              </w:rPr>
              <w:t>. They are most often used to define or identify the noun that precedes them.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6964" w:type="dxa"/>
          </w:tcPr>
          <w:p w:rsidR="00663A37" w:rsidRPr="004931CF" w:rsidRDefault="00663A37" w:rsidP="00663A37">
            <w:p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 xml:space="preserve">Do you know the girl </w:t>
            </w:r>
            <w:r w:rsidRPr="004931CF">
              <w:rPr>
                <w:b/>
                <w:i/>
                <w:sz w:val="20"/>
                <w:szCs w:val="20"/>
              </w:rPr>
              <w:t>who</w:t>
            </w:r>
            <w:r w:rsidRPr="004931CF">
              <w:rPr>
                <w:i/>
                <w:sz w:val="20"/>
                <w:szCs w:val="20"/>
              </w:rPr>
              <w:t xml:space="preserve"> started in grade 7 last week?</w:t>
            </w:r>
          </w:p>
          <w:p w:rsidR="00663A37" w:rsidRPr="004931CF" w:rsidRDefault="00663A37" w:rsidP="00663A37">
            <w:p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 xml:space="preserve">Can I have the pencil </w:t>
            </w:r>
            <w:r w:rsidRPr="004931CF">
              <w:rPr>
                <w:b/>
                <w:i/>
                <w:sz w:val="20"/>
                <w:szCs w:val="20"/>
              </w:rPr>
              <w:t>that</w:t>
            </w:r>
            <w:r w:rsidRPr="004931CF">
              <w:rPr>
                <w:i/>
                <w:sz w:val="20"/>
                <w:szCs w:val="20"/>
              </w:rPr>
              <w:t xml:space="preserve"> I gave you this morning?</w:t>
            </w:r>
          </w:p>
          <w:p w:rsidR="00663A37" w:rsidRPr="004931CF" w:rsidRDefault="00663A37" w:rsidP="00663A37">
            <w:p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 xml:space="preserve">A notebook is a computer </w:t>
            </w:r>
            <w:r w:rsidRPr="004931CF">
              <w:rPr>
                <w:b/>
                <w:i/>
                <w:sz w:val="20"/>
                <w:szCs w:val="20"/>
              </w:rPr>
              <w:t>which</w:t>
            </w:r>
            <w:r w:rsidRPr="004931CF">
              <w:rPr>
                <w:i/>
                <w:sz w:val="20"/>
                <w:szCs w:val="20"/>
              </w:rPr>
              <w:t xml:space="preserve"> can be carried around.</w:t>
            </w:r>
          </w:p>
          <w:p w:rsidR="00663A37" w:rsidRPr="004931CF" w:rsidRDefault="00663A37" w:rsidP="00663A37">
            <w:p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 xml:space="preserve">I won't eat in a restaurant </w:t>
            </w:r>
            <w:r w:rsidRPr="004931CF">
              <w:rPr>
                <w:b/>
                <w:i/>
                <w:sz w:val="20"/>
                <w:szCs w:val="20"/>
              </w:rPr>
              <w:t>whose</w:t>
            </w:r>
            <w:r w:rsidRPr="004931CF">
              <w:rPr>
                <w:i/>
                <w:sz w:val="20"/>
                <w:szCs w:val="20"/>
              </w:rPr>
              <w:t xml:space="preserve"> cooks smoke.</w:t>
            </w:r>
          </w:p>
          <w:p w:rsidR="00663A37" w:rsidRPr="004931CF" w:rsidRDefault="00663A37" w:rsidP="00663A37">
            <w:p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 xml:space="preserve">I want to live in a place </w:t>
            </w:r>
            <w:r w:rsidRPr="004931CF">
              <w:rPr>
                <w:b/>
                <w:i/>
                <w:sz w:val="20"/>
                <w:szCs w:val="20"/>
              </w:rPr>
              <w:t xml:space="preserve">where </w:t>
            </w:r>
            <w:r w:rsidRPr="004931CF">
              <w:rPr>
                <w:i/>
                <w:sz w:val="20"/>
                <w:szCs w:val="20"/>
              </w:rPr>
              <w:t>there is lots to do.</w:t>
            </w:r>
          </w:p>
          <w:p w:rsidR="00663A37" w:rsidRPr="004931CF" w:rsidRDefault="00663A37" w:rsidP="00663A37">
            <w:p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 xml:space="preserve">Yesterday was a day </w:t>
            </w:r>
            <w:r w:rsidRPr="004931CF">
              <w:rPr>
                <w:b/>
                <w:i/>
                <w:sz w:val="20"/>
                <w:szCs w:val="20"/>
              </w:rPr>
              <w:t>when</w:t>
            </w:r>
            <w:r w:rsidRPr="004931CF">
              <w:rPr>
                <w:i/>
                <w:sz w:val="20"/>
                <w:szCs w:val="20"/>
              </w:rPr>
              <w:t xml:space="preserve"> everything went wrong!</w:t>
            </w:r>
          </w:p>
          <w:p w:rsidR="00663A37" w:rsidRPr="004931CF" w:rsidRDefault="00663A37" w:rsidP="00663A37">
            <w:p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 xml:space="preserve">The centre has extensive grounds </w:t>
            </w:r>
            <w:r w:rsidRPr="004931CF">
              <w:rPr>
                <w:b/>
                <w:i/>
                <w:sz w:val="20"/>
                <w:szCs w:val="20"/>
              </w:rPr>
              <w:t xml:space="preserve">in which </w:t>
            </w:r>
            <w:r w:rsidRPr="004931CF">
              <w:rPr>
                <w:i/>
                <w:sz w:val="20"/>
                <w:szCs w:val="20"/>
              </w:rPr>
              <w:t>a nature trail has been designed.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i/>
                <w:sz w:val="16"/>
                <w:szCs w:val="16"/>
              </w:rPr>
            </w:pPr>
          </w:p>
        </w:tc>
      </w:tr>
      <w:tr w:rsidR="004C58CF" w:rsidRPr="004931CF" w:rsidTr="00CE3B4C">
        <w:trPr>
          <w:trHeight w:val="284"/>
        </w:trPr>
        <w:tc>
          <w:tcPr>
            <w:tcW w:w="663" w:type="dxa"/>
            <w:vMerge/>
            <w:shd w:val="clear" w:color="auto" w:fill="DAEEF3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  <w:r w:rsidRPr="004931CF">
              <w:rPr>
                <w:rFonts w:ascii="Comic Sans MS" w:hAnsi="Comic Sans MS" w:cs="Arial"/>
                <w:b/>
                <w:i/>
              </w:rPr>
              <w:t>modal verb</w:t>
            </w:r>
          </w:p>
        </w:tc>
        <w:tc>
          <w:tcPr>
            <w:tcW w:w="721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The main modal verbs are </w:t>
            </w:r>
            <w:r w:rsidRPr="004931CF">
              <w:rPr>
                <w:rFonts w:cs="Arial"/>
                <w:i/>
                <w:iCs/>
                <w:sz w:val="20"/>
                <w:szCs w:val="20"/>
              </w:rPr>
              <w:t xml:space="preserve">will, would, can, could, may, might, shall, should, must 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and </w:t>
            </w:r>
            <w:r w:rsidRPr="004931CF">
              <w:rPr>
                <w:rFonts w:cs="Arial"/>
                <w:i/>
                <w:iCs/>
                <w:sz w:val="20"/>
                <w:szCs w:val="20"/>
              </w:rPr>
              <w:t>ought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>A modal verb only has finite forms and has no suffix -</w:t>
            </w:r>
            <w:r w:rsidRPr="004931CF">
              <w:rPr>
                <w:rFonts w:cs="Arial"/>
                <w:i/>
                <w:iCs/>
                <w:sz w:val="20"/>
                <w:szCs w:val="20"/>
              </w:rPr>
              <w:t xml:space="preserve">s 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in the present tense even when its subject is singular.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They are important for expressing degrees of certainty, or ability and obligation.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696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Your child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will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be travelling by coach.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not: Your child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 xml:space="preserve">wills 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be ...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nor: Your child is pleased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to will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be travelling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You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will/must/might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be happy.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You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will/must/could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work harder.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</w:tc>
      </w:tr>
      <w:tr w:rsidR="004C58CF" w:rsidRPr="004931CF" w:rsidTr="00CE3B4C">
        <w:trPr>
          <w:trHeight w:val="284"/>
        </w:trPr>
        <w:tc>
          <w:tcPr>
            <w:tcW w:w="663" w:type="dxa"/>
            <w:vMerge/>
            <w:shd w:val="clear" w:color="auto" w:fill="DAEEF3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  <w:r w:rsidRPr="004931CF">
              <w:rPr>
                <w:rFonts w:ascii="Comic Sans MS" w:hAnsi="Comic Sans MS" w:cs="Arial"/>
                <w:b/>
                <w:i/>
              </w:rPr>
              <w:t>relative pronoun</w:t>
            </w:r>
          </w:p>
        </w:tc>
        <w:tc>
          <w:tcPr>
            <w:tcW w:w="7214" w:type="dxa"/>
          </w:tcPr>
          <w:p w:rsidR="004C58CF" w:rsidRPr="004931CF" w:rsidRDefault="004C58CF" w:rsidP="00CE3B4C">
            <w:pPr>
              <w:shd w:val="clear" w:color="auto" w:fill="FFFFFF"/>
              <w:spacing w:after="0" w:line="240" w:lineRule="auto"/>
              <w:rPr>
                <w:rFonts w:cs="Arial"/>
                <w:i/>
                <w:sz w:val="20"/>
                <w:szCs w:val="20"/>
                <w:lang w:eastAsia="en-GB"/>
              </w:rPr>
            </w:pPr>
            <w:r w:rsidRPr="004931CF">
              <w:rPr>
                <w:rFonts w:cs="Arial"/>
                <w:i/>
                <w:sz w:val="20"/>
                <w:szCs w:val="20"/>
                <w:lang w:eastAsia="en-GB"/>
              </w:rPr>
              <w:t>A </w:t>
            </w:r>
            <w:hyperlink r:id="rId11" w:history="1">
              <w:r w:rsidRPr="004931CF">
                <w:rPr>
                  <w:rFonts w:cs="Arial"/>
                  <w:i/>
                  <w:sz w:val="20"/>
                  <w:szCs w:val="20"/>
                  <w:lang w:eastAsia="en-GB"/>
                </w:rPr>
                <w:t>pronoun</w:t>
              </w:r>
            </w:hyperlink>
            <w:r w:rsidRPr="004931CF">
              <w:rPr>
                <w:rFonts w:cs="Arial"/>
                <w:i/>
                <w:sz w:val="20"/>
                <w:szCs w:val="20"/>
                <w:lang w:eastAsia="en-GB"/>
              </w:rPr>
              <w:t> that introduces a relative clause.</w:t>
            </w:r>
          </w:p>
          <w:p w:rsidR="004C58CF" w:rsidRPr="004931CF" w:rsidRDefault="004C58CF" w:rsidP="00CE3B4C">
            <w:pPr>
              <w:shd w:val="clear" w:color="auto" w:fill="FFFFFF"/>
              <w:spacing w:after="0" w:line="240" w:lineRule="auto"/>
              <w:rPr>
                <w:rFonts w:cs="Arial"/>
                <w:i/>
                <w:sz w:val="20"/>
                <w:szCs w:val="20"/>
                <w:lang w:eastAsia="en-GB"/>
              </w:rPr>
            </w:pPr>
          </w:p>
          <w:p w:rsidR="004C58CF" w:rsidRPr="004931CF" w:rsidRDefault="004C58CF" w:rsidP="00CE3B4C">
            <w:pPr>
              <w:shd w:val="clear" w:color="auto" w:fill="FFFFFF"/>
              <w:spacing w:after="0" w:line="240" w:lineRule="auto"/>
              <w:rPr>
                <w:rFonts w:cs="Arial"/>
                <w:b/>
                <w:i/>
                <w:sz w:val="20"/>
                <w:szCs w:val="20"/>
                <w:lang w:eastAsia="en-GB"/>
              </w:rPr>
            </w:pPr>
            <w:r w:rsidRPr="004931CF">
              <w:rPr>
                <w:rFonts w:cs="Arial"/>
                <w:i/>
                <w:sz w:val="20"/>
                <w:szCs w:val="20"/>
                <w:lang w:eastAsia="en-GB"/>
              </w:rPr>
              <w:t>The relative pronouns in English are </w:t>
            </w:r>
            <w:r w:rsidRPr="004931CF">
              <w:rPr>
                <w:rFonts w:cs="Arial"/>
                <w:b/>
                <w:i/>
                <w:iCs/>
                <w:sz w:val="20"/>
                <w:szCs w:val="20"/>
                <w:lang w:eastAsia="en-GB"/>
              </w:rPr>
              <w:t>which, that, who, whom,</w:t>
            </w:r>
            <w:r w:rsidRPr="004931CF">
              <w:rPr>
                <w:rFonts w:cs="Arial"/>
                <w:b/>
                <w:i/>
                <w:sz w:val="20"/>
                <w:szCs w:val="20"/>
                <w:lang w:eastAsia="en-GB"/>
              </w:rPr>
              <w:t xml:space="preserve"> and </w:t>
            </w:r>
            <w:r w:rsidRPr="004931CF">
              <w:rPr>
                <w:rFonts w:cs="Arial"/>
                <w:b/>
                <w:i/>
                <w:iCs/>
                <w:sz w:val="20"/>
                <w:szCs w:val="20"/>
                <w:lang w:eastAsia="en-GB"/>
              </w:rPr>
              <w:t>whose</w:t>
            </w:r>
            <w:r w:rsidRPr="004931CF">
              <w:rPr>
                <w:rFonts w:cs="Arial"/>
                <w:b/>
                <w:i/>
                <w:sz w:val="20"/>
                <w:szCs w:val="20"/>
                <w:lang w:eastAsia="en-GB"/>
              </w:rPr>
              <w:t>. </w:t>
            </w:r>
          </w:p>
          <w:p w:rsidR="004C58CF" w:rsidRPr="004931CF" w:rsidRDefault="004C58CF" w:rsidP="00CE3B4C">
            <w:pPr>
              <w:shd w:val="clear" w:color="auto" w:fill="FFFFFF"/>
              <w:spacing w:after="0" w:line="240" w:lineRule="auto"/>
              <w:rPr>
                <w:rFonts w:cs="Arial"/>
                <w:i/>
                <w:sz w:val="20"/>
                <w:szCs w:val="20"/>
                <w:lang w:eastAsia="en-GB"/>
              </w:rPr>
            </w:pPr>
            <w:r w:rsidRPr="004931CF">
              <w:rPr>
                <w:rFonts w:cs="Arial"/>
                <w:i/>
                <w:iCs/>
                <w:sz w:val="20"/>
                <w:szCs w:val="20"/>
                <w:lang w:eastAsia="en-GB"/>
              </w:rPr>
              <w:t>Who</w:t>
            </w:r>
            <w:r w:rsidRPr="004931CF">
              <w:rPr>
                <w:rFonts w:cs="Arial"/>
                <w:i/>
                <w:sz w:val="20"/>
                <w:szCs w:val="20"/>
                <w:lang w:eastAsia="en-GB"/>
              </w:rPr>
              <w:t> and </w:t>
            </w:r>
            <w:r w:rsidRPr="004931CF">
              <w:rPr>
                <w:rFonts w:cs="Arial"/>
                <w:i/>
                <w:iCs/>
                <w:sz w:val="20"/>
                <w:szCs w:val="20"/>
                <w:lang w:eastAsia="en-GB"/>
              </w:rPr>
              <w:t>whom</w:t>
            </w:r>
            <w:r w:rsidRPr="004931CF">
              <w:rPr>
                <w:rFonts w:cs="Arial"/>
                <w:i/>
                <w:sz w:val="20"/>
                <w:szCs w:val="20"/>
                <w:lang w:eastAsia="en-GB"/>
              </w:rPr>
              <w:t> refer only to people. </w:t>
            </w:r>
          </w:p>
          <w:p w:rsidR="004C58CF" w:rsidRPr="004931CF" w:rsidRDefault="004C58CF" w:rsidP="00CE3B4C">
            <w:pPr>
              <w:shd w:val="clear" w:color="auto" w:fill="FFFFFF"/>
              <w:spacing w:after="0" w:line="240" w:lineRule="auto"/>
              <w:rPr>
                <w:rFonts w:cs="Arial"/>
                <w:i/>
                <w:sz w:val="20"/>
                <w:szCs w:val="20"/>
                <w:lang w:eastAsia="en-GB"/>
              </w:rPr>
            </w:pPr>
            <w:r w:rsidRPr="004931CF">
              <w:rPr>
                <w:rFonts w:cs="Arial"/>
                <w:i/>
                <w:iCs/>
                <w:sz w:val="20"/>
                <w:szCs w:val="20"/>
                <w:lang w:eastAsia="en-GB"/>
              </w:rPr>
              <w:t>Which</w:t>
            </w:r>
            <w:r w:rsidRPr="004931CF">
              <w:rPr>
                <w:rFonts w:cs="Arial"/>
                <w:i/>
                <w:sz w:val="20"/>
                <w:szCs w:val="20"/>
                <w:lang w:eastAsia="en-GB"/>
              </w:rPr>
              <w:t> refers to things, qualities, and ideas--never to people. </w:t>
            </w:r>
            <w:r w:rsidRPr="004931CF">
              <w:rPr>
                <w:rFonts w:cs="Arial"/>
                <w:i/>
                <w:iCs/>
                <w:sz w:val="20"/>
                <w:szCs w:val="20"/>
                <w:lang w:eastAsia="en-GB"/>
              </w:rPr>
              <w:t>That</w:t>
            </w:r>
            <w:r w:rsidRPr="004931CF">
              <w:rPr>
                <w:rFonts w:cs="Arial"/>
                <w:i/>
                <w:sz w:val="20"/>
                <w:szCs w:val="20"/>
                <w:lang w:eastAsia="en-GB"/>
              </w:rPr>
              <w:t> and </w:t>
            </w:r>
            <w:r w:rsidRPr="004931CF">
              <w:rPr>
                <w:rFonts w:cs="Arial"/>
                <w:i/>
                <w:iCs/>
                <w:sz w:val="20"/>
                <w:szCs w:val="20"/>
                <w:lang w:eastAsia="en-GB"/>
              </w:rPr>
              <w:t>whose</w:t>
            </w:r>
            <w:r w:rsidRPr="004931CF">
              <w:rPr>
                <w:rFonts w:cs="Arial"/>
                <w:i/>
                <w:sz w:val="20"/>
                <w:szCs w:val="20"/>
                <w:lang w:eastAsia="en-GB"/>
              </w:rPr>
              <w:t> refer to people, things, qualities, and ideas.</w:t>
            </w:r>
          </w:p>
        </w:tc>
        <w:tc>
          <w:tcPr>
            <w:tcW w:w="6964" w:type="dxa"/>
          </w:tcPr>
          <w:p w:rsidR="002F0F51" w:rsidRPr="002F0F51" w:rsidRDefault="002F0F51" w:rsidP="002F0F51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/>
                <w:i/>
                <w:sz w:val="20"/>
                <w:szCs w:val="20"/>
                <w:lang w:eastAsia="en-GB"/>
              </w:rPr>
            </w:pPr>
            <w:r w:rsidRPr="002F0F51">
              <w:rPr>
                <w:rFonts w:asciiTheme="minorHAnsi" w:eastAsia="Times New Roman" w:hAnsiTheme="minorHAnsi"/>
                <w:i/>
                <w:sz w:val="20"/>
                <w:szCs w:val="20"/>
                <w:lang w:eastAsia="en-GB"/>
              </w:rPr>
              <w:t xml:space="preserve">The person </w:t>
            </w:r>
            <w:r w:rsidRPr="004931CF">
              <w:rPr>
                <w:rFonts w:asciiTheme="minorHAnsi" w:eastAsia="Times New Roman" w:hAnsiTheme="minorHAnsi"/>
                <w:b/>
                <w:bCs/>
                <w:i/>
                <w:sz w:val="20"/>
                <w:szCs w:val="20"/>
                <w:lang w:eastAsia="en-GB"/>
              </w:rPr>
              <w:t>who</w:t>
            </w:r>
            <w:r w:rsidRPr="002F0F51">
              <w:rPr>
                <w:rFonts w:asciiTheme="minorHAnsi" w:eastAsia="Times New Roman" w:hAnsiTheme="minorHAnsi"/>
                <w:i/>
                <w:sz w:val="20"/>
                <w:szCs w:val="20"/>
                <w:lang w:eastAsia="en-GB"/>
              </w:rPr>
              <w:t xml:space="preserve"> phoned me last night is my teacher.</w:t>
            </w:r>
          </w:p>
          <w:p w:rsidR="002F0F51" w:rsidRPr="002F0F51" w:rsidRDefault="002F0F51" w:rsidP="002F0F51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/>
                <w:i/>
                <w:sz w:val="20"/>
                <w:szCs w:val="20"/>
                <w:lang w:eastAsia="en-GB"/>
              </w:rPr>
            </w:pPr>
            <w:r w:rsidRPr="002F0F51">
              <w:rPr>
                <w:rFonts w:asciiTheme="minorHAnsi" w:eastAsia="Times New Roman" w:hAnsiTheme="minorHAnsi"/>
                <w:i/>
                <w:sz w:val="20"/>
                <w:szCs w:val="20"/>
                <w:lang w:eastAsia="en-GB"/>
              </w:rPr>
              <w:t>In the above example, "who":</w:t>
            </w:r>
          </w:p>
          <w:p w:rsidR="002F0F51" w:rsidRPr="002F0F51" w:rsidRDefault="002F0F51" w:rsidP="002F0F51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Theme="minorHAnsi" w:eastAsia="Times New Roman" w:hAnsiTheme="minorHAnsi"/>
                <w:i/>
                <w:sz w:val="20"/>
                <w:szCs w:val="20"/>
                <w:lang w:eastAsia="en-GB"/>
              </w:rPr>
            </w:pPr>
            <w:r w:rsidRPr="002F0F51">
              <w:rPr>
                <w:rFonts w:asciiTheme="minorHAnsi" w:eastAsia="Times New Roman" w:hAnsiTheme="minorHAnsi"/>
                <w:i/>
                <w:sz w:val="20"/>
                <w:szCs w:val="20"/>
                <w:lang w:eastAsia="en-GB"/>
              </w:rPr>
              <w:t>relates to "The person", which "who phoned me last night" modifies</w:t>
            </w:r>
          </w:p>
          <w:p w:rsidR="002F0F51" w:rsidRPr="002F0F51" w:rsidRDefault="002F0F51" w:rsidP="002F0F51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F0F51">
              <w:rPr>
                <w:rFonts w:asciiTheme="minorHAnsi" w:eastAsia="Times New Roman" w:hAnsiTheme="minorHAnsi"/>
                <w:i/>
                <w:sz w:val="20"/>
                <w:szCs w:val="20"/>
                <w:lang w:eastAsia="en-GB"/>
              </w:rPr>
              <w:t>introduces the relative clause "who phoned me last night"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</w:tc>
      </w:tr>
      <w:tr w:rsidR="004C58CF" w:rsidRPr="004931CF" w:rsidTr="00CE3B4C">
        <w:trPr>
          <w:trHeight w:val="284"/>
        </w:trPr>
        <w:tc>
          <w:tcPr>
            <w:tcW w:w="663" w:type="dxa"/>
            <w:vMerge/>
            <w:shd w:val="clear" w:color="auto" w:fill="DAEEF3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  <w:r w:rsidRPr="004931CF">
              <w:rPr>
                <w:rFonts w:ascii="Comic Sans MS" w:hAnsi="Comic Sans MS" w:cs="Arial"/>
                <w:b/>
                <w:i/>
              </w:rPr>
              <w:t xml:space="preserve">parenthesis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</w:p>
          <w:p w:rsidR="00B1379F" w:rsidRPr="004931CF" w:rsidRDefault="00B1379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</w:p>
          <w:p w:rsidR="00B1379F" w:rsidRPr="004931CF" w:rsidRDefault="00B1379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</w:p>
          <w:p w:rsidR="00B1379F" w:rsidRPr="004931CF" w:rsidRDefault="00B1379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</w:p>
          <w:p w:rsidR="00B1379F" w:rsidRPr="004931CF" w:rsidRDefault="00B1379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  <w:r w:rsidRPr="004931CF">
              <w:rPr>
                <w:rFonts w:ascii="Comic Sans MS" w:hAnsi="Comic Sans MS" w:cs="Arial"/>
                <w:b/>
                <w:i/>
              </w:rPr>
              <w:t>bracket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</w:p>
        </w:tc>
        <w:tc>
          <w:tcPr>
            <w:tcW w:w="7214" w:type="dxa"/>
          </w:tcPr>
          <w:p w:rsidR="00B1379F" w:rsidRPr="004931CF" w:rsidRDefault="00B1379F" w:rsidP="00B1379F">
            <w:p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lastRenderedPageBreak/>
              <w:t>A parenthesis is a word or a phrase put into a sentence to give it more information.</w:t>
            </w:r>
          </w:p>
          <w:p w:rsidR="00B1379F" w:rsidRPr="004931CF" w:rsidRDefault="00B1379F" w:rsidP="00B1379F">
            <w:p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 xml:space="preserve">Sometimes a parenthesis is in italics, sometimes it is in (brackets), sometimes there is </w:t>
            </w:r>
            <w:r w:rsidRPr="004931CF">
              <w:rPr>
                <w:i/>
                <w:sz w:val="20"/>
                <w:szCs w:val="20"/>
              </w:rPr>
              <w:lastRenderedPageBreak/>
              <w:t>a dash – and sometimes it has ‘inverted commas’ around it.</w:t>
            </w:r>
          </w:p>
          <w:p w:rsidR="00B1379F" w:rsidRPr="004931CF" w:rsidRDefault="00B1379F" w:rsidP="00B1379F">
            <w:p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>Parentheses are used to:</w:t>
            </w:r>
          </w:p>
          <w:p w:rsidR="00B1379F" w:rsidRPr="004931CF" w:rsidRDefault="00B1379F" w:rsidP="00B1379F">
            <w:pPr>
              <w:pStyle w:val="ListParagraph"/>
              <w:numPr>
                <w:ilvl w:val="0"/>
                <w:numId w:val="16"/>
              </w:num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>Explain what a difficult word means</w:t>
            </w:r>
          </w:p>
          <w:p w:rsidR="00B1379F" w:rsidRPr="004931CF" w:rsidRDefault="00B1379F" w:rsidP="00B1379F">
            <w:pPr>
              <w:pStyle w:val="ListParagraph"/>
              <w:numPr>
                <w:ilvl w:val="0"/>
                <w:numId w:val="16"/>
              </w:num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 xml:space="preserve">Show someone’s thoughts </w:t>
            </w:r>
          </w:p>
          <w:p w:rsidR="00B1379F" w:rsidRPr="004931CF" w:rsidRDefault="00B1379F" w:rsidP="00B1379F">
            <w:pPr>
              <w:pStyle w:val="ListParagraph"/>
              <w:numPr>
                <w:ilvl w:val="0"/>
                <w:numId w:val="16"/>
              </w:num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>Add extra information to help the reader</w:t>
            </w:r>
          </w:p>
          <w:p w:rsidR="004C58CF" w:rsidRPr="004931CF" w:rsidRDefault="00B1379F" w:rsidP="00B1379F">
            <w:pPr>
              <w:pStyle w:val="ListParagraph"/>
              <w:numPr>
                <w:ilvl w:val="0"/>
                <w:numId w:val="16"/>
              </w:num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>Emphasise a point.</w:t>
            </w:r>
          </w:p>
          <w:p w:rsidR="004C58CF" w:rsidRPr="004931CF" w:rsidRDefault="004C58CF" w:rsidP="00CE3B4C">
            <w:pPr>
              <w:shd w:val="clear" w:color="auto" w:fill="FFFFFF"/>
              <w:spacing w:after="0" w:line="240" w:lineRule="auto"/>
              <w:ind w:left="360"/>
              <w:rPr>
                <w:rFonts w:cs="Arial"/>
                <w:i/>
                <w:sz w:val="20"/>
                <w:szCs w:val="20"/>
                <w:lang w:eastAsia="en-GB"/>
              </w:rPr>
            </w:pPr>
          </w:p>
          <w:p w:rsidR="004C58CF" w:rsidRPr="004931CF" w:rsidRDefault="004C58CF" w:rsidP="00CE3B4C">
            <w:pPr>
              <w:shd w:val="clear" w:color="auto" w:fill="FFFFFF"/>
              <w:spacing w:after="0" w:line="240" w:lineRule="auto"/>
              <w:rPr>
                <w:rFonts w:cs="Arial"/>
                <w:i/>
                <w:sz w:val="20"/>
                <w:szCs w:val="20"/>
                <w:lang w:eastAsia="en-GB"/>
              </w:rPr>
            </w:pPr>
            <w:r w:rsidRPr="004931CF">
              <w:rPr>
                <w:rFonts w:cs="Arial"/>
                <w:i/>
                <w:sz w:val="20"/>
                <w:szCs w:val="20"/>
                <w:lang w:eastAsia="en-GB"/>
              </w:rPr>
              <w:t xml:space="preserve">One or both of a pair of marks </w:t>
            </w:r>
            <w:r w:rsidRPr="004931CF">
              <w:rPr>
                <w:rFonts w:cs="Arial"/>
                <w:i/>
                <w:sz w:val="36"/>
                <w:szCs w:val="36"/>
                <w:lang w:eastAsia="en-GB"/>
              </w:rPr>
              <w:t xml:space="preserve">() </w:t>
            </w:r>
            <w:r w:rsidRPr="004931CF">
              <w:rPr>
                <w:rFonts w:cs="Arial"/>
                <w:i/>
                <w:sz w:val="20"/>
                <w:szCs w:val="20"/>
                <w:lang w:eastAsia="en-GB"/>
              </w:rPr>
              <w:t>used to include such a word, clause, or sentence.</w:t>
            </w:r>
          </w:p>
        </w:tc>
        <w:tc>
          <w:tcPr>
            <w:tcW w:w="6964" w:type="dxa"/>
          </w:tcPr>
          <w:p w:rsidR="00B1379F" w:rsidRPr="004931CF" w:rsidRDefault="00B1379F" w:rsidP="00B1379F">
            <w:p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lastRenderedPageBreak/>
              <w:t xml:space="preserve">Chapter Four (pages 123-156) is one of the most difficult we will study this term. </w:t>
            </w:r>
          </w:p>
          <w:p w:rsidR="004C58CF" w:rsidRPr="004931CF" w:rsidRDefault="00B1379F" w:rsidP="00B1379F">
            <w:p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 xml:space="preserve">I have seen many changes (most of them for the better) at this school during the </w:t>
            </w:r>
            <w:r w:rsidRPr="004931CF">
              <w:rPr>
                <w:i/>
                <w:sz w:val="20"/>
                <w:szCs w:val="20"/>
              </w:rPr>
              <w:lastRenderedPageBreak/>
              <w:t>last ten years.</w:t>
            </w:r>
          </w:p>
          <w:p w:rsidR="00913F2F" w:rsidRPr="004931CF" w:rsidRDefault="00913F2F" w:rsidP="00B1379F">
            <w:pPr>
              <w:rPr>
                <w:i/>
                <w:sz w:val="20"/>
                <w:szCs w:val="20"/>
              </w:rPr>
            </w:pPr>
          </w:p>
          <w:p w:rsidR="00913F2F" w:rsidRPr="004931CF" w:rsidRDefault="00913F2F" w:rsidP="00B1379F">
            <w:pPr>
              <w:rPr>
                <w:i/>
                <w:sz w:val="20"/>
                <w:szCs w:val="20"/>
              </w:rPr>
            </w:pPr>
          </w:p>
          <w:p w:rsidR="00913F2F" w:rsidRPr="004931CF" w:rsidRDefault="00913F2F" w:rsidP="00B1379F">
            <w:pPr>
              <w:rPr>
                <w:i/>
                <w:sz w:val="20"/>
                <w:szCs w:val="20"/>
              </w:rPr>
            </w:pPr>
          </w:p>
          <w:p w:rsidR="00913F2F" w:rsidRPr="004931CF" w:rsidRDefault="00913F2F" w:rsidP="00B1379F">
            <w:pPr>
              <w:rPr>
                <w:i/>
                <w:sz w:val="20"/>
                <w:szCs w:val="20"/>
              </w:rPr>
            </w:pPr>
          </w:p>
          <w:p w:rsidR="00913F2F" w:rsidRPr="004931CF" w:rsidRDefault="00913F2F" w:rsidP="00B1379F">
            <w:pPr>
              <w:rPr>
                <w:i/>
                <w:sz w:val="20"/>
                <w:szCs w:val="20"/>
              </w:rPr>
            </w:pPr>
          </w:p>
          <w:p w:rsidR="00913F2F" w:rsidRPr="004931CF" w:rsidRDefault="00913F2F" w:rsidP="00B1379F">
            <w:pPr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>Connor (Amy's boyfriend) bought the tickets.</w:t>
            </w:r>
          </w:p>
        </w:tc>
      </w:tr>
      <w:tr w:rsidR="004C58CF" w:rsidRPr="004931CF" w:rsidTr="00CE3B4C">
        <w:trPr>
          <w:trHeight w:val="284"/>
        </w:trPr>
        <w:tc>
          <w:tcPr>
            <w:tcW w:w="663" w:type="dxa"/>
            <w:vMerge/>
            <w:shd w:val="clear" w:color="auto" w:fill="DAEEF3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  <w:r w:rsidRPr="004931CF">
              <w:rPr>
                <w:rFonts w:ascii="Comic Sans MS" w:hAnsi="Comic Sans MS" w:cs="Arial"/>
                <w:b/>
                <w:i/>
              </w:rPr>
              <w:t>dash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</w:p>
        </w:tc>
        <w:tc>
          <w:tcPr>
            <w:tcW w:w="7214" w:type="dxa"/>
          </w:tcPr>
          <w:p w:rsidR="004C58CF" w:rsidRPr="004931CF" w:rsidRDefault="004C58CF" w:rsidP="00CE3B4C">
            <w:pPr>
              <w:shd w:val="clear" w:color="auto" w:fill="FFFFFF"/>
              <w:spacing w:after="0" w:line="270" w:lineRule="atLeast"/>
              <w:rPr>
                <w:rFonts w:cs="Arial"/>
                <w:i/>
                <w:sz w:val="20"/>
                <w:szCs w:val="20"/>
                <w:lang w:eastAsia="en-GB"/>
              </w:rPr>
            </w:pPr>
            <w:r w:rsidRPr="004931CF">
              <w:rPr>
                <w:rFonts w:cs="Arial"/>
                <w:i/>
                <w:sz w:val="20"/>
                <w:szCs w:val="20"/>
                <w:lang w:eastAsia="en-GB"/>
              </w:rPr>
              <w:t xml:space="preserve">A </w:t>
            </w:r>
            <w:hyperlink r:id="rId12" w:history="1">
              <w:r w:rsidRPr="004931CF">
                <w:rPr>
                  <w:rFonts w:cs="Arial"/>
                  <w:i/>
                  <w:sz w:val="20"/>
                  <w:szCs w:val="20"/>
                  <w:lang w:eastAsia="en-GB"/>
                </w:rPr>
                <w:t>punctuation</w:t>
              </w:r>
            </w:hyperlink>
            <w:r w:rsidRPr="004931CF">
              <w:rPr>
                <w:rFonts w:cs="Arial"/>
                <w:i/>
                <w:sz w:val="20"/>
                <w:szCs w:val="20"/>
                <w:lang w:eastAsia="en-GB"/>
              </w:rPr>
              <w:t xml:space="preserve"> mark  (—), used to mark out a word or phrase after an </w:t>
            </w:r>
            <w:hyperlink r:id="rId13" w:history="1">
              <w:r w:rsidRPr="004931CF">
                <w:rPr>
                  <w:rFonts w:cs="Arial"/>
                  <w:i/>
                  <w:sz w:val="20"/>
                  <w:szCs w:val="20"/>
                  <w:lang w:eastAsia="en-GB"/>
                </w:rPr>
                <w:t>independent clause</w:t>
              </w:r>
            </w:hyperlink>
            <w:r w:rsidRPr="004931CF">
              <w:rPr>
                <w:rFonts w:cs="Arial"/>
                <w:i/>
                <w:sz w:val="20"/>
                <w:szCs w:val="20"/>
                <w:lang w:eastAsia="en-GB"/>
              </w:rPr>
              <w:t> or to mark out words, phrases, or clauses that interrupt a sentence.</w:t>
            </w:r>
          </w:p>
          <w:p w:rsidR="004C58CF" w:rsidRPr="004931CF" w:rsidRDefault="004C58CF" w:rsidP="00CE3B4C">
            <w:pPr>
              <w:shd w:val="clear" w:color="auto" w:fill="FFFFFF"/>
              <w:spacing w:after="0" w:line="270" w:lineRule="atLeast"/>
              <w:rPr>
                <w:rFonts w:cs="Arial"/>
                <w:i/>
                <w:sz w:val="20"/>
                <w:szCs w:val="20"/>
                <w:lang w:eastAsia="en-GB"/>
              </w:rPr>
            </w:pPr>
          </w:p>
          <w:p w:rsidR="004C58CF" w:rsidRPr="004931CF" w:rsidRDefault="004C58CF" w:rsidP="00CE3B4C">
            <w:pPr>
              <w:shd w:val="clear" w:color="auto" w:fill="FFFFFF"/>
              <w:spacing w:after="0" w:line="270" w:lineRule="atLeast"/>
              <w:rPr>
                <w:rFonts w:cs="Arial"/>
                <w:i/>
                <w:sz w:val="20"/>
                <w:szCs w:val="20"/>
                <w:lang w:eastAsia="en-GB"/>
              </w:rPr>
            </w:pPr>
            <w:r w:rsidRPr="004931CF">
              <w:rPr>
                <w:rFonts w:cs="Arial"/>
                <w:i/>
                <w:sz w:val="20"/>
                <w:szCs w:val="20"/>
                <w:lang w:eastAsia="en-GB"/>
              </w:rPr>
              <w:t>Don't confuse the dash (—) with the </w:t>
            </w:r>
            <w:hyperlink r:id="rId14" w:history="1">
              <w:r w:rsidRPr="004931CF">
                <w:rPr>
                  <w:rFonts w:cs="Arial"/>
                  <w:i/>
                  <w:sz w:val="20"/>
                  <w:szCs w:val="20"/>
                  <w:lang w:eastAsia="en-GB"/>
                </w:rPr>
                <w:t>hyphen</w:t>
              </w:r>
            </w:hyperlink>
            <w:r w:rsidRPr="004931CF">
              <w:rPr>
                <w:rFonts w:cs="Arial"/>
                <w:i/>
                <w:sz w:val="20"/>
                <w:szCs w:val="20"/>
                <w:lang w:eastAsia="en-GB"/>
              </w:rPr>
              <w:t> (-).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6964" w:type="dxa"/>
            <w:shd w:val="clear" w:color="auto" w:fill="FFFFFF"/>
          </w:tcPr>
          <w:p w:rsidR="004C58CF" w:rsidRPr="004931CF" w:rsidRDefault="004C58CF" w:rsidP="00637D4B">
            <w:pPr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To show words in parenthesis:</w:t>
            </w:r>
          </w:p>
          <w:p w:rsidR="004C58CF" w:rsidRPr="004931CF" w:rsidRDefault="00637D4B" w:rsidP="00637D4B">
            <w:p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>Sarah</w:t>
            </w:r>
            <w:r w:rsidR="004C58CF" w:rsidRPr="004931CF">
              <w:rPr>
                <w:i/>
                <w:sz w:val="20"/>
                <w:szCs w:val="20"/>
              </w:rPr>
              <w:t xml:space="preserve"> liked computer games —in fact, she was obsessed with  them —to the point that she could think of nothing else. </w:t>
            </w:r>
          </w:p>
          <w:p w:rsidR="004C58CF" w:rsidRPr="004931CF" w:rsidRDefault="004C58CF" w:rsidP="00637D4B">
            <w:pPr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To introduce something that develops, or is an example of, what has gone before:</w:t>
            </w:r>
          </w:p>
          <w:p w:rsidR="004C58CF" w:rsidRPr="004931CF" w:rsidRDefault="00637D4B" w:rsidP="00637D4B">
            <w:p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 xml:space="preserve">Sarah </w:t>
            </w:r>
            <w:r w:rsidR="004C58CF" w:rsidRPr="004931CF">
              <w:rPr>
                <w:i/>
                <w:sz w:val="20"/>
                <w:szCs w:val="20"/>
              </w:rPr>
              <w:t>must have seen it, I am sure—the slow, creeping, ghostly fog that began at the end of the road.</w:t>
            </w:r>
          </w:p>
          <w:p w:rsidR="004C58CF" w:rsidRPr="004931CF" w:rsidRDefault="004C58CF" w:rsidP="00637D4B">
            <w:pPr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To introduce an aside by the writer:</w:t>
            </w:r>
          </w:p>
          <w:p w:rsidR="004C58CF" w:rsidRPr="004931CF" w:rsidRDefault="004C58CF" w:rsidP="00637D4B">
            <w:p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>The Field Study Centre has recently built an extension—a delightful room overlooking the lake.</w:t>
            </w:r>
          </w:p>
          <w:p w:rsidR="004C58CF" w:rsidRPr="004931CF" w:rsidRDefault="004C58CF" w:rsidP="00637D4B">
            <w:pPr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To show that someone breaks off in mid-sentence, or is interrupted in direct speech:</w:t>
            </w:r>
          </w:p>
          <w:p w:rsidR="004C58CF" w:rsidRPr="004931CF" w:rsidRDefault="00637D4B" w:rsidP="00637D4B">
            <w:r w:rsidRPr="004931CF">
              <w:rPr>
                <w:i/>
                <w:sz w:val="20"/>
                <w:szCs w:val="20"/>
              </w:rPr>
              <w:t>Sarah</w:t>
            </w:r>
            <w:r w:rsidR="004C58CF" w:rsidRPr="004931CF">
              <w:rPr>
                <w:i/>
                <w:sz w:val="20"/>
                <w:szCs w:val="20"/>
              </w:rPr>
              <w:t xml:space="preserve"> frowned and said, 'You mean you want me to—?</w:t>
            </w:r>
          </w:p>
        </w:tc>
      </w:tr>
      <w:tr w:rsidR="004C58CF" w:rsidRPr="004931CF" w:rsidTr="00CE3B4C">
        <w:trPr>
          <w:trHeight w:val="284"/>
        </w:trPr>
        <w:tc>
          <w:tcPr>
            <w:tcW w:w="663" w:type="dxa"/>
            <w:vMerge/>
            <w:shd w:val="clear" w:color="auto" w:fill="DAEEF3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  <w:r w:rsidRPr="004931CF">
              <w:rPr>
                <w:rFonts w:ascii="Comic Sans MS" w:hAnsi="Comic Sans MS" w:cs="Arial"/>
                <w:b/>
                <w:i/>
              </w:rPr>
              <w:t>cohesion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</w:p>
        </w:tc>
        <w:tc>
          <w:tcPr>
            <w:tcW w:w="721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A text has cohesion if its meaning is coherent – i.e. if it is clear how the meanings of its parts fit together. It may contain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repeated references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to the same person or thing, as shown by the different underlined styles in the example; and the logical relations (e.g. time and cause) between the parts are clear.</w:t>
            </w:r>
          </w:p>
        </w:tc>
        <w:tc>
          <w:tcPr>
            <w:tcW w:w="696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b/>
                <w:i/>
                <w:sz w:val="20"/>
                <w:szCs w:val="20"/>
              </w:rPr>
              <w:t>A visit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has been arranged for the Year 6 class,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to Mountain Peaks Field Study Centre</w:t>
            </w:r>
            <w:r w:rsidRPr="004931CF">
              <w:rPr>
                <w:rFonts w:cs="Arial"/>
                <w:i/>
                <w:sz w:val="20"/>
                <w:szCs w:val="20"/>
              </w:rPr>
              <w:t>, on July 18</w:t>
            </w:r>
            <w:r w:rsidRPr="004931CF">
              <w:rPr>
                <w:rFonts w:cs="Arial"/>
                <w:i/>
                <w:sz w:val="13"/>
                <w:szCs w:val="13"/>
              </w:rPr>
              <w:t>th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, leaving school at 9.30am.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This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is an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overnight visit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.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The centre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has extensive grounds in which a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nature trail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has been designed. During the afternoon, the children will follow the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nature trail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. </w:t>
            </w:r>
          </w:p>
        </w:tc>
      </w:tr>
      <w:tr w:rsidR="004C58CF" w:rsidRPr="004931CF" w:rsidTr="00CE3B4C">
        <w:trPr>
          <w:trHeight w:val="284"/>
        </w:trPr>
        <w:tc>
          <w:tcPr>
            <w:tcW w:w="663" w:type="dxa"/>
            <w:vMerge/>
            <w:shd w:val="clear" w:color="auto" w:fill="DAEEF3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  <w:r w:rsidRPr="004931CF">
              <w:rPr>
                <w:rFonts w:ascii="Comic Sans MS" w:hAnsi="Comic Sans MS" w:cs="Arial"/>
                <w:b/>
                <w:i/>
              </w:rPr>
              <w:t>ambiguity</w:t>
            </w:r>
          </w:p>
        </w:tc>
        <w:tc>
          <w:tcPr>
            <w:tcW w:w="721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  <w:shd w:val="clear" w:color="auto" w:fill="FFFFFF"/>
              </w:rPr>
              <w:t>The presence of two or more possible </w:t>
            </w:r>
            <w:hyperlink r:id="rId15" w:history="1">
              <w:r w:rsidRPr="004931CF">
                <w:rPr>
                  <w:rFonts w:cs="Arial"/>
                  <w:i/>
                  <w:sz w:val="20"/>
                  <w:szCs w:val="20"/>
                  <w:shd w:val="clear" w:color="auto" w:fill="FFFFFF"/>
                </w:rPr>
                <w:t>meanings</w:t>
              </w:r>
            </w:hyperlink>
            <w:r w:rsidRPr="004931CF">
              <w:rPr>
                <w:rFonts w:cs="Arial"/>
                <w:i/>
                <w:sz w:val="20"/>
                <w:szCs w:val="20"/>
                <w:shd w:val="clear" w:color="auto" w:fill="FFFFFF"/>
              </w:rPr>
              <w:t> within a single sentence or sequence of word</w:t>
            </w:r>
            <w:r w:rsidR="001E2B19" w:rsidRPr="004931CF">
              <w:rPr>
                <w:rFonts w:cs="Arial"/>
                <w:i/>
                <w:sz w:val="20"/>
                <w:szCs w:val="20"/>
                <w:shd w:val="clear" w:color="auto" w:fill="FFFFFF"/>
              </w:rPr>
              <w:t>.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Commas can be used to clarify meaning or avoid ambiguity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696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>Does bi-monthly mean twice a month or every two months?</w:t>
            </w:r>
          </w:p>
        </w:tc>
      </w:tr>
    </w:tbl>
    <w:p w:rsidR="004C58CF" w:rsidRPr="004931CF" w:rsidRDefault="004C58CF" w:rsidP="00861F49">
      <w:pPr>
        <w:spacing w:line="240" w:lineRule="auto"/>
        <w:rPr>
          <w:b/>
          <w:i/>
          <w:sz w:val="16"/>
          <w:szCs w:val="16"/>
        </w:rPr>
      </w:pPr>
    </w:p>
    <w:p w:rsidR="004C58CF" w:rsidRPr="004931CF" w:rsidRDefault="004C58CF" w:rsidP="00861F49">
      <w:pPr>
        <w:spacing w:line="240" w:lineRule="auto"/>
        <w:rPr>
          <w:b/>
          <w:i/>
          <w:sz w:val="16"/>
          <w:szCs w:val="16"/>
        </w:rPr>
      </w:pPr>
    </w:p>
    <w:tbl>
      <w:tblPr>
        <w:tblW w:w="16295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1454"/>
        <w:gridCol w:w="7214"/>
        <w:gridCol w:w="6964"/>
      </w:tblGrid>
      <w:tr w:rsidR="004C58CF" w:rsidRPr="004931CF" w:rsidTr="00CE3B4C">
        <w:trPr>
          <w:trHeight w:val="297"/>
        </w:trPr>
        <w:tc>
          <w:tcPr>
            <w:tcW w:w="663" w:type="dxa"/>
            <w:shd w:val="clear" w:color="auto" w:fill="FDE9D9"/>
          </w:tcPr>
          <w:p w:rsidR="004C58CF" w:rsidRPr="004931CF" w:rsidRDefault="004C58CF" w:rsidP="00196B66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Year</w:t>
            </w:r>
          </w:p>
        </w:tc>
        <w:tc>
          <w:tcPr>
            <w:tcW w:w="1454" w:type="dxa"/>
          </w:tcPr>
          <w:p w:rsidR="004C58CF" w:rsidRPr="004931CF" w:rsidRDefault="004C58CF" w:rsidP="00196B66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Grammatical Term</w:t>
            </w:r>
          </w:p>
        </w:tc>
        <w:tc>
          <w:tcPr>
            <w:tcW w:w="7214" w:type="dxa"/>
          </w:tcPr>
          <w:p w:rsidR="004C58CF" w:rsidRPr="004931CF" w:rsidRDefault="004C58CF" w:rsidP="00196B66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4931CF">
              <w:rPr>
                <w:b/>
                <w:i/>
                <w:sz w:val="20"/>
                <w:szCs w:val="20"/>
              </w:rPr>
              <w:t>Meaning</w:t>
            </w:r>
          </w:p>
          <w:p w:rsidR="004C58CF" w:rsidRPr="004931CF" w:rsidRDefault="004C58CF" w:rsidP="00196B66">
            <w:pPr>
              <w:pStyle w:val="Default"/>
              <w:rPr>
                <w:rFonts w:ascii="Calibri" w:hAnsi="Calibri"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964" w:type="dxa"/>
          </w:tcPr>
          <w:p w:rsidR="004C58CF" w:rsidRPr="004931CF" w:rsidRDefault="004C58CF" w:rsidP="00196B66">
            <w:pPr>
              <w:pStyle w:val="Default"/>
              <w:jc w:val="center"/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</w:pPr>
            <w:r w:rsidRPr="004931CF">
              <w:rPr>
                <w:rFonts w:ascii="Calibri" w:hAnsi="Calibri"/>
                <w:b/>
                <w:i/>
                <w:color w:val="auto"/>
                <w:sz w:val="20"/>
                <w:szCs w:val="20"/>
              </w:rPr>
              <w:t>Examples</w:t>
            </w:r>
          </w:p>
        </w:tc>
      </w:tr>
      <w:tr w:rsidR="004C58CF" w:rsidRPr="004931CF" w:rsidTr="00CE3B4C">
        <w:trPr>
          <w:trHeight w:val="297"/>
        </w:trPr>
        <w:tc>
          <w:tcPr>
            <w:tcW w:w="663" w:type="dxa"/>
            <w:vMerge w:val="restart"/>
            <w:shd w:val="clear" w:color="auto" w:fill="FDE9D9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  <w:p w:rsidR="004C58CF" w:rsidRPr="004931CF" w:rsidRDefault="004C58CF" w:rsidP="00CE3B4C">
            <w:pPr>
              <w:spacing w:after="0" w:line="240" w:lineRule="auto"/>
              <w:jc w:val="center"/>
              <w:rPr>
                <w:b/>
                <w:i/>
                <w:sz w:val="40"/>
                <w:szCs w:val="40"/>
              </w:rPr>
            </w:pPr>
            <w:r w:rsidRPr="004931CF">
              <w:rPr>
                <w:b/>
                <w:i/>
                <w:sz w:val="40"/>
                <w:szCs w:val="40"/>
              </w:rPr>
              <w:t>6</w:t>
            </w:r>
          </w:p>
        </w:tc>
        <w:tc>
          <w:tcPr>
            <w:tcW w:w="145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  <w:r w:rsidRPr="004931CF">
              <w:rPr>
                <w:rFonts w:ascii="Comic Sans MS" w:hAnsi="Comic Sans MS" w:cs="Arial"/>
                <w:b/>
                <w:i/>
              </w:rPr>
              <w:t>active and passive voice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  <w:r w:rsidRPr="004931CF">
              <w:rPr>
                <w:rFonts w:ascii="Comic Sans MS" w:hAnsi="Comic Sans MS" w:cs="Arial"/>
                <w:b/>
                <w:i/>
              </w:rPr>
              <w:t xml:space="preserve"> </w:t>
            </w:r>
          </w:p>
        </w:tc>
        <w:tc>
          <w:tcPr>
            <w:tcW w:w="721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A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verb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in the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active voice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has its usual pattern of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 xml:space="preserve">subject and object 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– contrast passive voice.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A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passive verb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(a verb ‘in the passive voice’ – contrast ‘active voice’) normally has a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 xml:space="preserve">suffix </w:t>
            </w:r>
            <w:r w:rsidRPr="004931CF">
              <w:rPr>
                <w:rFonts w:cs="Arial"/>
                <w:b/>
                <w:i/>
                <w:iCs/>
                <w:sz w:val="20"/>
                <w:szCs w:val="20"/>
              </w:rPr>
              <w:t>ed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,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follows the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 xml:space="preserve">verb </w:t>
            </w:r>
            <w:r w:rsidRPr="004931CF">
              <w:rPr>
                <w:rFonts w:cs="Arial"/>
                <w:b/>
                <w:i/>
                <w:iCs/>
                <w:sz w:val="20"/>
                <w:szCs w:val="20"/>
              </w:rPr>
              <w:t>be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, and has its normal (‘active’)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object and subject reversed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so that the active object is used as the passive subject, and the active subject appears as an optional </w:t>
            </w:r>
            <w:r w:rsidRPr="004931CF">
              <w:rPr>
                <w:rFonts w:cs="Arial"/>
                <w:i/>
                <w:iCs/>
                <w:sz w:val="20"/>
                <w:szCs w:val="20"/>
              </w:rPr>
              <w:t xml:space="preserve">by 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phrase.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A verb is not ‘passive’ just because it has a ‘passive’ meaning – it must be the passive version of an active verb.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696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During the afternoon, the children will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follow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the nature trail and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learn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about the trees, flowers and wildlife in this interesting habitat.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i/>
                <w:sz w:val="16"/>
                <w:szCs w:val="16"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A visit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was arranged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by the school.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A visit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was arranged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(Compare the active: The school arranged a visit.)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i/>
                <w:sz w:val="16"/>
                <w:szCs w:val="16"/>
              </w:rPr>
            </w:pPr>
          </w:p>
        </w:tc>
      </w:tr>
      <w:tr w:rsidR="004C58CF" w:rsidRPr="004931CF" w:rsidTr="00CE3B4C">
        <w:trPr>
          <w:trHeight w:val="291"/>
        </w:trPr>
        <w:tc>
          <w:tcPr>
            <w:tcW w:w="663" w:type="dxa"/>
            <w:vMerge/>
            <w:shd w:val="clear" w:color="auto" w:fill="FDE9D9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  <w:r w:rsidRPr="004931CF">
              <w:rPr>
                <w:rFonts w:ascii="Comic Sans MS" w:hAnsi="Comic Sans MS" w:cs="Arial"/>
                <w:b/>
                <w:i/>
              </w:rPr>
              <w:t>subject and object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</w:p>
        </w:tc>
        <w:tc>
          <w:tcPr>
            <w:tcW w:w="721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A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verb’s subject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is normally the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noun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or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pronoun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which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names the ‘do-er’ or ‘be-er’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. Unlike the verb’s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 xml:space="preserve">object 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and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complement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, the subject normally stands just before it and decides whether or not a present-tense verb takes a suffix </w:t>
            </w:r>
            <w:r w:rsidRPr="004931CF">
              <w:rPr>
                <w:rFonts w:cs="Arial"/>
                <w:i/>
                <w:iCs/>
                <w:sz w:val="20"/>
                <w:szCs w:val="20"/>
              </w:rPr>
              <w:t>s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In a question, the subject follows the verb.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A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verb’s object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is normally a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noun or pronoun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which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is found immediately after the verb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, and which we expect to find there.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Unlike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complements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, objects can be turned into the subject of a passive verb, and cannot be adjectives.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>------------------------------------------------------------------------------------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4931CF">
              <w:rPr>
                <w:rFonts w:cs="Arial"/>
                <w:b/>
                <w:i/>
                <w:sz w:val="20"/>
                <w:szCs w:val="20"/>
              </w:rPr>
              <w:t>For Information…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A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verb’s complement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(or ‘predicative complement’) ‘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completes’ the verb’s meaning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by adding more information about the verb’s subject (or, in some cases, its object). Unlike the verb’s object, its complement may be an adjective. The verb </w:t>
            </w:r>
            <w:r w:rsidRPr="004931CF">
              <w:rPr>
                <w:rFonts w:cs="Arial"/>
                <w:i/>
                <w:iCs/>
                <w:sz w:val="20"/>
                <w:szCs w:val="20"/>
              </w:rPr>
              <w:t xml:space="preserve">be </w:t>
            </w:r>
            <w:r w:rsidRPr="004931CF">
              <w:rPr>
                <w:rFonts w:cs="Arial"/>
                <w:i/>
                <w:sz w:val="20"/>
                <w:szCs w:val="20"/>
              </w:rPr>
              <w:t>normally has a complement.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696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b/>
                <w:i/>
                <w:sz w:val="20"/>
                <w:szCs w:val="20"/>
              </w:rPr>
              <w:t>The children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will follow the nature trail.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b/>
                <w:i/>
                <w:sz w:val="20"/>
                <w:szCs w:val="20"/>
              </w:rPr>
              <w:t>Usha’s mother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went out.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Will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the children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follow?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b/>
                <w:i/>
                <w:sz w:val="20"/>
                <w:szCs w:val="20"/>
              </w:rPr>
              <w:t>Whether it’s going to rain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is uncertain.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b/>
                <w:i/>
                <w:sz w:val="20"/>
                <w:szCs w:val="20"/>
              </w:rPr>
              <w:t>A visit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 has [not: have] been arrange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They designed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a nature trail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(Compare: A nature trail was designed.)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Not: They designed pretty.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>---------------------------------------------------------------------------------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This is an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overnight visit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[You make me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happy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.]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It was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Wednesday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... she was </w:t>
            </w:r>
            <w:r w:rsidRPr="004931CF">
              <w:rPr>
                <w:rFonts w:cs="Arial"/>
                <w:b/>
                <w:i/>
                <w:sz w:val="20"/>
                <w:szCs w:val="20"/>
              </w:rPr>
              <w:t>in charge</w:t>
            </w:r>
            <w:r w:rsidRPr="004931CF">
              <w:rPr>
                <w:rFonts w:cs="Arial"/>
                <w:i/>
                <w:sz w:val="20"/>
                <w:szCs w:val="20"/>
              </w:rPr>
              <w:t>.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</w:tc>
      </w:tr>
      <w:tr w:rsidR="004C58CF" w:rsidRPr="004931CF" w:rsidTr="00CE3B4C">
        <w:trPr>
          <w:trHeight w:val="291"/>
        </w:trPr>
        <w:tc>
          <w:tcPr>
            <w:tcW w:w="663" w:type="dxa"/>
            <w:vMerge/>
            <w:shd w:val="clear" w:color="auto" w:fill="FDE9D9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  <w:r w:rsidRPr="004931CF">
              <w:rPr>
                <w:rFonts w:ascii="Comic Sans MS" w:hAnsi="Comic Sans MS" w:cs="Arial"/>
                <w:b/>
                <w:i/>
              </w:rPr>
              <w:t>hyphen</w:t>
            </w:r>
          </w:p>
        </w:tc>
        <w:tc>
          <w:tcPr>
            <w:tcW w:w="721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  <w:shd w:val="clear" w:color="auto" w:fill="FFFFFF"/>
              </w:rPr>
              <w:t>A short horizontal mark of </w:t>
            </w:r>
            <w:hyperlink r:id="rId16" w:history="1">
              <w:r w:rsidRPr="004931CF">
                <w:rPr>
                  <w:rFonts w:cs="Arial"/>
                  <w:i/>
                  <w:sz w:val="20"/>
                  <w:szCs w:val="20"/>
                  <w:shd w:val="clear" w:color="auto" w:fill="FFFFFF"/>
                </w:rPr>
                <w:t>punctuation</w:t>
              </w:r>
            </w:hyperlink>
            <w:r w:rsidRPr="004931CF">
              <w:rPr>
                <w:rFonts w:cs="Arial"/>
                <w:i/>
                <w:sz w:val="20"/>
                <w:szCs w:val="20"/>
                <w:shd w:val="clear" w:color="auto" w:fill="FFFFFF"/>
              </w:rPr>
              <w:t> ( - ) used between the parts of a </w:t>
            </w:r>
            <w:hyperlink r:id="rId17" w:history="1">
              <w:r w:rsidRPr="004931CF">
                <w:rPr>
                  <w:rFonts w:cs="Arial"/>
                  <w:i/>
                  <w:sz w:val="20"/>
                  <w:szCs w:val="20"/>
                  <w:shd w:val="clear" w:color="auto" w:fill="FFFFFF"/>
                </w:rPr>
                <w:t>compound</w:t>
              </w:r>
            </w:hyperlink>
            <w:r w:rsidRPr="004931CF">
              <w:rPr>
                <w:rFonts w:cs="Arial"/>
                <w:i/>
                <w:sz w:val="20"/>
                <w:szCs w:val="20"/>
                <w:shd w:val="clear" w:color="auto" w:fill="FFFFFF"/>
              </w:rPr>
              <w:t> word or name or between the </w:t>
            </w:r>
            <w:hyperlink r:id="rId18" w:history="1">
              <w:r w:rsidRPr="004931CF">
                <w:rPr>
                  <w:rFonts w:cs="Arial"/>
                  <w:i/>
                  <w:sz w:val="20"/>
                  <w:szCs w:val="20"/>
                  <w:shd w:val="clear" w:color="auto" w:fill="FFFFFF"/>
                </w:rPr>
                <w:t>syllables</w:t>
              </w:r>
            </w:hyperlink>
            <w:r w:rsidRPr="004931CF">
              <w:rPr>
                <w:rFonts w:cs="Arial"/>
                <w:i/>
                <w:sz w:val="20"/>
                <w:szCs w:val="20"/>
                <w:shd w:val="clear" w:color="auto" w:fill="FFFFFF"/>
              </w:rPr>
              <w:t> of a word when divided at the end of a line.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Hyphens can be used to avoid ambiguity (e.g. </w:t>
            </w:r>
            <w:r w:rsidRPr="004931CF">
              <w:rPr>
                <w:rFonts w:cs="Arial"/>
                <w:i/>
                <w:iCs/>
                <w:sz w:val="20"/>
                <w:szCs w:val="20"/>
              </w:rPr>
              <w:t xml:space="preserve">man eating shark 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versus </w:t>
            </w:r>
            <w:r w:rsidRPr="004931CF">
              <w:rPr>
                <w:rFonts w:cs="Arial"/>
                <w:i/>
                <w:iCs/>
                <w:sz w:val="20"/>
                <w:szCs w:val="20"/>
              </w:rPr>
              <w:t xml:space="preserve">man-eating shark, 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or </w:t>
            </w:r>
            <w:r w:rsidRPr="004931CF">
              <w:rPr>
                <w:rFonts w:cs="Arial"/>
                <w:i/>
                <w:iCs/>
                <w:sz w:val="20"/>
                <w:szCs w:val="20"/>
              </w:rPr>
              <w:t xml:space="preserve">recover 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versus </w:t>
            </w:r>
            <w:r w:rsidRPr="004931CF">
              <w:rPr>
                <w:rFonts w:cs="Arial"/>
                <w:i/>
                <w:iCs/>
                <w:sz w:val="20"/>
                <w:szCs w:val="20"/>
              </w:rPr>
              <w:t>re-cover</w:t>
            </w:r>
            <w:r w:rsidRPr="004931CF">
              <w:rPr>
                <w:rFonts w:cs="Arial"/>
                <w:i/>
                <w:sz w:val="20"/>
                <w:szCs w:val="20"/>
              </w:rPr>
              <w:t xml:space="preserve">) </w:t>
            </w:r>
          </w:p>
        </w:tc>
        <w:tc>
          <w:tcPr>
            <w:tcW w:w="6964" w:type="dxa"/>
            <w:shd w:val="clear" w:color="auto" w:fill="FFFFFF"/>
          </w:tcPr>
          <w:p w:rsidR="004C58CF" w:rsidRPr="004931CF" w:rsidRDefault="004C58CF" w:rsidP="001E2B19">
            <w:p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>Twenty-odd people (twenty odd people means something quite different!)</w:t>
            </w:r>
          </w:p>
        </w:tc>
      </w:tr>
      <w:tr w:rsidR="004C58CF" w:rsidRPr="004931CF" w:rsidTr="00CE3B4C">
        <w:trPr>
          <w:trHeight w:val="291"/>
        </w:trPr>
        <w:tc>
          <w:tcPr>
            <w:tcW w:w="663" w:type="dxa"/>
            <w:vMerge/>
            <w:shd w:val="clear" w:color="auto" w:fill="FDE9D9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  <w:r w:rsidRPr="004931CF">
              <w:rPr>
                <w:rFonts w:ascii="Comic Sans MS" w:hAnsi="Comic Sans MS" w:cs="Arial"/>
                <w:b/>
                <w:i/>
              </w:rPr>
              <w:t>synonym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</w:p>
        </w:tc>
        <w:tc>
          <w:tcPr>
            <w:tcW w:w="721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  <w:shd w:val="clear" w:color="auto" w:fill="FFFFFF"/>
              </w:rPr>
              <w:t>A word or phrase that means exactly or nearly the same as another word or phrase</w:t>
            </w:r>
          </w:p>
        </w:tc>
        <w:tc>
          <w:tcPr>
            <w:tcW w:w="696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>shut – close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>still - motionless</w:t>
            </w:r>
          </w:p>
        </w:tc>
      </w:tr>
      <w:tr w:rsidR="004C58CF" w:rsidRPr="004931CF" w:rsidTr="00CE3B4C">
        <w:trPr>
          <w:trHeight w:val="291"/>
        </w:trPr>
        <w:tc>
          <w:tcPr>
            <w:tcW w:w="663" w:type="dxa"/>
            <w:vMerge/>
            <w:shd w:val="clear" w:color="auto" w:fill="FDE9D9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  <w:r w:rsidRPr="004931CF">
              <w:rPr>
                <w:rFonts w:ascii="Comic Sans MS" w:hAnsi="Comic Sans MS" w:cs="Arial"/>
                <w:b/>
                <w:i/>
              </w:rPr>
              <w:t>colon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</w:p>
        </w:tc>
        <w:tc>
          <w:tcPr>
            <w:tcW w:w="721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Colons indicate a stronger subdivision of a </w:t>
            </w:r>
            <w:r w:rsidRPr="004931CF">
              <w:rPr>
                <w:rFonts w:cs="Arial"/>
                <w:b/>
                <w:bCs/>
                <w:i/>
                <w:sz w:val="20"/>
                <w:szCs w:val="20"/>
              </w:rPr>
              <w:t xml:space="preserve">sentence </w:t>
            </w:r>
            <w:r w:rsidRPr="004931CF">
              <w:rPr>
                <w:rFonts w:cs="Arial"/>
                <w:i/>
                <w:sz w:val="20"/>
                <w:szCs w:val="20"/>
              </w:rPr>
              <w:t>than a comma.</w:t>
            </w:r>
          </w:p>
          <w:p w:rsidR="004C58CF" w:rsidRPr="004931CF" w:rsidRDefault="004C58CF" w:rsidP="001E2B19">
            <w:p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 xml:space="preserve">A colon is a punctuation mark with three main uses: </w:t>
            </w:r>
          </w:p>
          <w:p w:rsidR="001E2B19" w:rsidRPr="004931CF" w:rsidRDefault="001E2B19" w:rsidP="00923CDA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>T</w:t>
            </w:r>
            <w:r w:rsidR="00923CDA" w:rsidRPr="004931CF">
              <w:rPr>
                <w:i/>
                <w:sz w:val="20"/>
                <w:szCs w:val="20"/>
              </w:rPr>
              <w:t>o introduce a list.</w:t>
            </w:r>
          </w:p>
          <w:p w:rsidR="004C58CF" w:rsidRPr="004931CF" w:rsidRDefault="001E2B19" w:rsidP="00923CDA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 xml:space="preserve">To </w:t>
            </w:r>
            <w:r w:rsidR="004C58CF" w:rsidRPr="004931CF">
              <w:rPr>
                <w:i/>
                <w:sz w:val="20"/>
                <w:szCs w:val="20"/>
              </w:rPr>
              <w:t>introduce a piece of</w:t>
            </w:r>
            <w:r w:rsidR="00923CDA" w:rsidRPr="004931CF">
              <w:rPr>
                <w:i/>
                <w:sz w:val="20"/>
                <w:szCs w:val="20"/>
              </w:rPr>
              <w:t xml:space="preserve"> direct speech, or a quotation.</w:t>
            </w:r>
          </w:p>
          <w:p w:rsidR="004C58CF" w:rsidRPr="004931CF" w:rsidRDefault="001E2B19" w:rsidP="00923CDA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>T</w:t>
            </w:r>
            <w:r w:rsidR="004C58CF" w:rsidRPr="004931CF">
              <w:rPr>
                <w:i/>
                <w:sz w:val="20"/>
                <w:szCs w:val="20"/>
              </w:rPr>
              <w:t>o separate two parts of a sentence where t</w:t>
            </w:r>
            <w:r w:rsidR="00923CDA" w:rsidRPr="004931CF">
              <w:rPr>
                <w:i/>
                <w:sz w:val="20"/>
                <w:szCs w:val="20"/>
              </w:rPr>
              <w:t>he first leads on to the second.</w:t>
            </w:r>
          </w:p>
          <w:p w:rsidR="004C58CF" w:rsidRPr="004931CF" w:rsidRDefault="004C58CF" w:rsidP="001E2B19">
            <w:pPr>
              <w:spacing w:line="240" w:lineRule="auto"/>
            </w:pPr>
          </w:p>
        </w:tc>
        <w:tc>
          <w:tcPr>
            <w:tcW w:w="6964" w:type="dxa"/>
          </w:tcPr>
          <w:p w:rsidR="004C58CF" w:rsidRPr="004931CF" w:rsidRDefault="00923CDA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i/>
                <w:sz w:val="40"/>
                <w:szCs w:val="40"/>
              </w:rPr>
            </w:pPr>
            <w:r w:rsidRPr="004931CF">
              <w:rPr>
                <w:rFonts w:cs="Arial"/>
                <w:b/>
                <w:i/>
                <w:sz w:val="40"/>
                <w:szCs w:val="40"/>
              </w:rPr>
              <w:t>:</w:t>
            </w:r>
          </w:p>
          <w:p w:rsidR="00923CDA" w:rsidRPr="004931CF" w:rsidRDefault="00923CDA" w:rsidP="00923CDA">
            <w:pPr>
              <w:spacing w:line="240" w:lineRule="auto"/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>There are two paths to follow on the nature trail: Bobby Rabbit’s Junior Trail (easy) and Sidney Squirrels Woodland Adventure (hard).</w:t>
            </w:r>
          </w:p>
          <w:p w:rsidR="00923CDA" w:rsidRPr="004931CF" w:rsidRDefault="00923CDA" w:rsidP="00923CDA">
            <w:pPr>
              <w:spacing w:line="240" w:lineRule="auto"/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 xml:space="preserve">After tea, Amy said: “ I’m going </w:t>
            </w:r>
            <w:r w:rsidR="00C17C22" w:rsidRPr="004931CF">
              <w:rPr>
                <w:i/>
                <w:sz w:val="20"/>
                <w:szCs w:val="20"/>
              </w:rPr>
              <w:t>upstairs to play on my computer”</w:t>
            </w:r>
            <w:r w:rsidRPr="004931CF">
              <w:rPr>
                <w:i/>
                <w:sz w:val="20"/>
                <w:szCs w:val="20"/>
              </w:rPr>
              <w:t xml:space="preserve">. </w:t>
            </w:r>
          </w:p>
          <w:p w:rsidR="00923CDA" w:rsidRPr="004931CF" w:rsidRDefault="00923CDA" w:rsidP="00CE3B4C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iCs/>
              </w:rPr>
            </w:pPr>
            <w:r w:rsidRPr="004931CF">
              <w:rPr>
                <w:i/>
                <w:sz w:val="20"/>
                <w:szCs w:val="20"/>
              </w:rPr>
              <w:t>And that is the end of Amy’s hope to see her mother again: there is no return from the ghostly fog at the end of the road.</w:t>
            </w:r>
          </w:p>
        </w:tc>
      </w:tr>
      <w:tr w:rsidR="004C58CF" w:rsidRPr="004931CF" w:rsidTr="00CE3B4C">
        <w:trPr>
          <w:trHeight w:val="291"/>
        </w:trPr>
        <w:tc>
          <w:tcPr>
            <w:tcW w:w="663" w:type="dxa"/>
            <w:vMerge/>
            <w:shd w:val="clear" w:color="auto" w:fill="FDE9D9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  <w:r w:rsidRPr="004931CF">
              <w:rPr>
                <w:rFonts w:ascii="Comic Sans MS" w:hAnsi="Comic Sans MS" w:cs="Arial"/>
                <w:b/>
                <w:i/>
              </w:rPr>
              <w:t>semi-colon</w:t>
            </w:r>
          </w:p>
        </w:tc>
        <w:tc>
          <w:tcPr>
            <w:tcW w:w="7214" w:type="dxa"/>
          </w:tcPr>
          <w:p w:rsidR="004C58CF" w:rsidRPr="004931CF" w:rsidRDefault="004C58CF" w:rsidP="00923CDA">
            <w:p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 xml:space="preserve">Semi-colons indicate a stronger subdivision of a sentence than a comma. </w:t>
            </w:r>
          </w:p>
          <w:p w:rsidR="004C58CF" w:rsidRPr="004931CF" w:rsidRDefault="004C58CF" w:rsidP="00923CDA">
            <w:p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>1. Semicolons mark a break between two parts of a sentence. Usually the two parts that separated in this way are finite clauses, which could stand as sentences in their own right. You use a semicolon because you want to show that there is a close link between them. You cannot use a co</w:t>
            </w:r>
            <w:r w:rsidR="00923CDA" w:rsidRPr="004931CF">
              <w:rPr>
                <w:i/>
                <w:sz w:val="20"/>
                <w:szCs w:val="20"/>
              </w:rPr>
              <w:t xml:space="preserve">mma in place of the semicolon. </w:t>
            </w:r>
          </w:p>
          <w:p w:rsidR="004C58CF" w:rsidRPr="004931CF" w:rsidRDefault="004C58CF" w:rsidP="00923CDA">
            <w:p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>2. Lists</w:t>
            </w:r>
          </w:p>
          <w:p w:rsidR="004C58CF" w:rsidRPr="004931CF" w:rsidRDefault="004C58CF" w:rsidP="00923CDA">
            <w:p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>If a list contains items that are quite long, semicolons can be used instead of commas to separate them.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6964" w:type="dxa"/>
          </w:tcPr>
          <w:p w:rsidR="004C58CF" w:rsidRPr="004931CF" w:rsidRDefault="004C58CF" w:rsidP="00923CDA">
            <w:pPr>
              <w:rPr>
                <w:i/>
                <w:sz w:val="40"/>
                <w:szCs w:val="40"/>
              </w:rPr>
            </w:pPr>
            <w:r w:rsidRPr="004931CF">
              <w:rPr>
                <w:i/>
                <w:sz w:val="40"/>
                <w:szCs w:val="40"/>
              </w:rPr>
              <w:t xml:space="preserve">; </w:t>
            </w:r>
          </w:p>
          <w:p w:rsidR="004C58CF" w:rsidRPr="004931CF" w:rsidRDefault="004C58CF" w:rsidP="00923CDA">
            <w:p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 xml:space="preserve">The children loved Mountain Peaks Field Study Centre; it was the perfect </w:t>
            </w:r>
            <w:r w:rsidR="00923CDA" w:rsidRPr="004931CF">
              <w:rPr>
                <w:i/>
                <w:sz w:val="20"/>
                <w:szCs w:val="20"/>
              </w:rPr>
              <w:t>trip to mark the end of Year 6.</w:t>
            </w:r>
          </w:p>
          <w:p w:rsidR="00923CDA" w:rsidRPr="004931CF" w:rsidRDefault="00923CDA" w:rsidP="00923CDA">
            <w:pPr>
              <w:rPr>
                <w:i/>
                <w:sz w:val="20"/>
                <w:szCs w:val="20"/>
              </w:rPr>
            </w:pPr>
          </w:p>
          <w:p w:rsidR="004C58CF" w:rsidRPr="004931CF" w:rsidRDefault="004C58CF" w:rsidP="00923CDA">
            <w:pPr>
              <w:rPr>
                <w:i/>
                <w:sz w:val="20"/>
                <w:szCs w:val="20"/>
              </w:rPr>
            </w:pPr>
            <w:r w:rsidRPr="004931CF">
              <w:rPr>
                <w:i/>
                <w:sz w:val="20"/>
                <w:szCs w:val="20"/>
              </w:rPr>
              <w:t>The children enjoyed the trip in many ways: flying kites blown hither and tither by the wind; getting muddy while following the nature trail; or just relaxing by the wood stove at the Field Study Centre.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40"/>
                <w:szCs w:val="40"/>
              </w:rPr>
            </w:pPr>
          </w:p>
        </w:tc>
      </w:tr>
      <w:tr w:rsidR="004C58CF" w:rsidRPr="004931CF" w:rsidTr="00CE3B4C">
        <w:trPr>
          <w:trHeight w:val="291"/>
        </w:trPr>
        <w:tc>
          <w:tcPr>
            <w:tcW w:w="663" w:type="dxa"/>
            <w:vMerge/>
            <w:shd w:val="clear" w:color="auto" w:fill="FDE9D9"/>
          </w:tcPr>
          <w:p w:rsidR="004C58CF" w:rsidRPr="004931CF" w:rsidRDefault="004C58CF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  <w:r w:rsidRPr="004931CF">
              <w:rPr>
                <w:rFonts w:ascii="Comic Sans MS" w:hAnsi="Comic Sans MS" w:cs="Arial"/>
                <w:b/>
                <w:i/>
              </w:rPr>
              <w:t xml:space="preserve">bullet points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</w:p>
        </w:tc>
        <w:tc>
          <w:tcPr>
            <w:tcW w:w="7214" w:type="dxa"/>
          </w:tcPr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 xml:space="preserve">A layout device used to structure texts. </w:t>
            </w:r>
          </w:p>
          <w:p w:rsidR="004C58CF" w:rsidRPr="004931CF" w:rsidRDefault="004C58CF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6964" w:type="dxa"/>
          </w:tcPr>
          <w:p w:rsidR="004C58CF" w:rsidRPr="004931CF" w:rsidRDefault="004C58CF" w:rsidP="00CE3B4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>First, …</w:t>
            </w:r>
          </w:p>
          <w:p w:rsidR="004C58CF" w:rsidRPr="004931CF" w:rsidRDefault="004C58CF" w:rsidP="00CE3B4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>Next, …</w:t>
            </w:r>
          </w:p>
          <w:p w:rsidR="004C58CF" w:rsidRPr="004931CF" w:rsidRDefault="004C58CF" w:rsidP="00CE3B4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4931CF">
              <w:rPr>
                <w:rFonts w:cs="Arial"/>
                <w:i/>
                <w:sz w:val="20"/>
                <w:szCs w:val="20"/>
              </w:rPr>
              <w:t>Finally, …</w:t>
            </w:r>
          </w:p>
        </w:tc>
      </w:tr>
      <w:tr w:rsidR="0064134D" w:rsidRPr="004931CF" w:rsidTr="00CE3B4C">
        <w:trPr>
          <w:trHeight w:val="291"/>
        </w:trPr>
        <w:tc>
          <w:tcPr>
            <w:tcW w:w="663" w:type="dxa"/>
            <w:shd w:val="clear" w:color="auto" w:fill="FDE9D9"/>
          </w:tcPr>
          <w:p w:rsidR="0064134D" w:rsidRPr="004931CF" w:rsidRDefault="0064134D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64134D" w:rsidRPr="004931CF" w:rsidRDefault="0064134D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  <w:r>
              <w:rPr>
                <w:rFonts w:ascii="Comic Sans MS" w:hAnsi="Comic Sans MS" w:cs="Arial"/>
                <w:b/>
                <w:i/>
              </w:rPr>
              <w:t>antonym</w:t>
            </w:r>
          </w:p>
        </w:tc>
        <w:tc>
          <w:tcPr>
            <w:tcW w:w="7214" w:type="dxa"/>
          </w:tcPr>
          <w:p w:rsidR="0064134D" w:rsidRPr="004931CF" w:rsidRDefault="00E009CC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A word opposite in meaning to another.</w:t>
            </w:r>
          </w:p>
        </w:tc>
        <w:tc>
          <w:tcPr>
            <w:tcW w:w="6964" w:type="dxa"/>
          </w:tcPr>
          <w:p w:rsidR="0064134D" w:rsidRDefault="00CD13D6" w:rsidP="00E009C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CD13D6">
              <w:rPr>
                <w:rFonts w:cs="Arial"/>
                <w:b/>
                <w:i/>
                <w:sz w:val="20"/>
                <w:szCs w:val="20"/>
              </w:rPr>
              <w:t xml:space="preserve">Bad </w:t>
            </w:r>
            <w:r>
              <w:rPr>
                <w:rFonts w:cs="Arial"/>
                <w:i/>
                <w:sz w:val="20"/>
                <w:szCs w:val="20"/>
              </w:rPr>
              <w:t xml:space="preserve">and </w:t>
            </w:r>
            <w:r w:rsidRPr="00CD13D6">
              <w:rPr>
                <w:rFonts w:cs="Arial"/>
                <w:b/>
                <w:i/>
                <w:sz w:val="20"/>
                <w:szCs w:val="20"/>
              </w:rPr>
              <w:t>good</w:t>
            </w:r>
            <w:r>
              <w:rPr>
                <w:rFonts w:cs="Arial"/>
                <w:i/>
                <w:sz w:val="20"/>
                <w:szCs w:val="20"/>
              </w:rPr>
              <w:t xml:space="preserve">. </w:t>
            </w:r>
          </w:p>
          <w:p w:rsidR="00CD13D6" w:rsidRPr="004931CF" w:rsidRDefault="00CD13D6" w:rsidP="00E009CC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CD13D6">
              <w:rPr>
                <w:rFonts w:cs="Arial"/>
                <w:b/>
                <w:i/>
                <w:sz w:val="20"/>
                <w:szCs w:val="20"/>
              </w:rPr>
              <w:t xml:space="preserve">Fast </w:t>
            </w:r>
            <w:r>
              <w:rPr>
                <w:rFonts w:cs="Arial"/>
                <w:i/>
                <w:sz w:val="20"/>
                <w:szCs w:val="20"/>
              </w:rPr>
              <w:t xml:space="preserve">and </w:t>
            </w:r>
            <w:r w:rsidRPr="00CD13D6">
              <w:rPr>
                <w:rFonts w:cs="Arial"/>
                <w:b/>
                <w:i/>
                <w:sz w:val="20"/>
                <w:szCs w:val="20"/>
              </w:rPr>
              <w:t>slow</w:t>
            </w:r>
            <w:r>
              <w:rPr>
                <w:rFonts w:cs="Arial"/>
                <w:i/>
                <w:sz w:val="20"/>
                <w:szCs w:val="20"/>
              </w:rPr>
              <w:t>.</w:t>
            </w:r>
          </w:p>
        </w:tc>
      </w:tr>
      <w:tr w:rsidR="0064134D" w:rsidRPr="004931CF" w:rsidTr="00CE3B4C">
        <w:trPr>
          <w:trHeight w:val="291"/>
        </w:trPr>
        <w:tc>
          <w:tcPr>
            <w:tcW w:w="663" w:type="dxa"/>
            <w:shd w:val="clear" w:color="auto" w:fill="FDE9D9"/>
          </w:tcPr>
          <w:p w:rsidR="0064134D" w:rsidRPr="004931CF" w:rsidRDefault="0064134D" w:rsidP="00CE3B4C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</w:tcPr>
          <w:p w:rsidR="0064134D" w:rsidRDefault="0064134D" w:rsidP="00CE3B4C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b/>
                <w:i/>
              </w:rPr>
            </w:pPr>
            <w:r>
              <w:rPr>
                <w:rFonts w:ascii="Comic Sans MS" w:hAnsi="Comic Sans MS" w:cs="Arial"/>
                <w:b/>
                <w:i/>
              </w:rPr>
              <w:t>ellipsis</w:t>
            </w:r>
          </w:p>
        </w:tc>
        <w:tc>
          <w:tcPr>
            <w:tcW w:w="7214" w:type="dxa"/>
          </w:tcPr>
          <w:p w:rsidR="0064134D" w:rsidRPr="00DA5DC3" w:rsidRDefault="00DA5DC3" w:rsidP="000B7937">
            <w:pPr>
              <w:rPr>
                <w:i/>
                <w:szCs w:val="20"/>
              </w:rPr>
            </w:pPr>
            <w:r w:rsidRPr="00DA5DC3">
              <w:rPr>
                <w:rStyle w:val="tgc"/>
                <w:rFonts w:asciiTheme="minorHAnsi" w:hAnsiTheme="minorHAnsi" w:cs="Arial"/>
                <w:i/>
                <w:color w:val="222222"/>
                <w:sz w:val="20"/>
              </w:rPr>
              <w:t xml:space="preserve">An ellipsis (plural: </w:t>
            </w:r>
            <w:r w:rsidRPr="00DA5DC3">
              <w:rPr>
                <w:rStyle w:val="tgc"/>
                <w:rFonts w:asciiTheme="minorHAnsi" w:hAnsiTheme="minorHAnsi" w:cs="Arial"/>
                <w:b/>
                <w:bCs/>
                <w:i/>
                <w:color w:val="222222"/>
                <w:sz w:val="20"/>
              </w:rPr>
              <w:t>ellipses</w:t>
            </w:r>
            <w:r w:rsidRPr="00DA5DC3">
              <w:rPr>
                <w:rStyle w:val="tgc"/>
                <w:rFonts w:asciiTheme="minorHAnsi" w:hAnsiTheme="minorHAnsi" w:cs="Arial"/>
                <w:i/>
                <w:color w:val="222222"/>
                <w:sz w:val="20"/>
              </w:rPr>
              <w:t>) is a punctuation mark consi</w:t>
            </w:r>
            <w:r w:rsidR="000B7937">
              <w:rPr>
                <w:rStyle w:val="tgc"/>
                <w:rFonts w:asciiTheme="minorHAnsi" w:hAnsiTheme="minorHAnsi" w:cs="Arial"/>
                <w:i/>
                <w:color w:val="222222"/>
                <w:sz w:val="20"/>
              </w:rPr>
              <w:t>sting of three dots. It is used</w:t>
            </w:r>
            <w:r w:rsidRPr="00DA5DC3">
              <w:rPr>
                <w:rStyle w:val="tgc"/>
                <w:rFonts w:asciiTheme="minorHAnsi" w:hAnsiTheme="minorHAnsi" w:cs="Arial"/>
                <w:i/>
                <w:color w:val="222222"/>
                <w:sz w:val="20"/>
              </w:rPr>
              <w:t xml:space="preserve"> when omitting a word, phrase, line, paragraph, or more from a quoted passage.</w:t>
            </w:r>
          </w:p>
        </w:tc>
        <w:tc>
          <w:tcPr>
            <w:tcW w:w="6964" w:type="dxa"/>
          </w:tcPr>
          <w:p w:rsidR="0064134D" w:rsidRPr="00FA5E24" w:rsidRDefault="00FA5E24" w:rsidP="00FA5E24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36"/>
                <w:szCs w:val="20"/>
              </w:rPr>
            </w:pPr>
            <w:r w:rsidRPr="00FA5E24">
              <w:rPr>
                <w:rFonts w:cs="Arial"/>
                <w:i/>
                <w:sz w:val="40"/>
                <w:szCs w:val="20"/>
              </w:rPr>
              <w:t>…</w:t>
            </w:r>
          </w:p>
        </w:tc>
      </w:tr>
    </w:tbl>
    <w:p w:rsidR="004C58CF" w:rsidRPr="00B92F7B" w:rsidRDefault="004C58CF" w:rsidP="00861F49">
      <w:pPr>
        <w:spacing w:line="240" w:lineRule="auto"/>
        <w:rPr>
          <w:b/>
          <w:i/>
          <w:sz w:val="16"/>
          <w:szCs w:val="16"/>
        </w:rPr>
      </w:pPr>
    </w:p>
    <w:p w:rsidR="004C58CF" w:rsidRPr="00B92F7B" w:rsidRDefault="004C58CF">
      <w:pPr>
        <w:rPr>
          <w:i/>
        </w:rPr>
      </w:pPr>
    </w:p>
    <w:p w:rsidR="004C58CF" w:rsidRDefault="00732EF8">
      <w:r>
        <w:t>For further reading - The National Curriculum En</w:t>
      </w:r>
      <w:r w:rsidR="00487160">
        <w:t>glish appendix 2</w:t>
      </w:r>
      <w:r>
        <w:t xml:space="preserve">: vocabulary, grammar and punctuation. </w:t>
      </w:r>
      <w:r w:rsidR="00487160">
        <w:t>(See link)</w:t>
      </w:r>
    </w:p>
    <w:p w:rsidR="00487160" w:rsidRDefault="00D16793">
      <w:hyperlink r:id="rId19" w:history="1">
        <w:r w:rsidR="0019772A" w:rsidRPr="00045AB5">
          <w:rPr>
            <w:rStyle w:val="Hyperlink"/>
          </w:rPr>
          <w:t>https://www.gov.uk/government/uploads/system/uploads/attachment_data/file/335190/English_Appendix_2_-_Vocabulary_grammar_and_punctuation.pdf</w:t>
        </w:r>
      </w:hyperlink>
    </w:p>
    <w:p w:rsidR="0019772A" w:rsidRDefault="0019772A"/>
    <w:p w:rsidR="0019772A" w:rsidRPr="00153FC9" w:rsidRDefault="0019772A"/>
    <w:p w:rsidR="004C58CF" w:rsidRPr="00B92F7B" w:rsidRDefault="004C58CF">
      <w:pPr>
        <w:rPr>
          <w:i/>
        </w:rPr>
      </w:pPr>
    </w:p>
    <w:p w:rsidR="004C58CF" w:rsidRPr="00B92F7B" w:rsidRDefault="004C58CF">
      <w:pPr>
        <w:rPr>
          <w:i/>
        </w:rPr>
      </w:pPr>
    </w:p>
    <w:p w:rsidR="004C58CF" w:rsidRPr="00B92F7B" w:rsidRDefault="004C58CF">
      <w:pPr>
        <w:rPr>
          <w:i/>
        </w:rPr>
      </w:pPr>
    </w:p>
    <w:p w:rsidR="004C58CF" w:rsidRPr="00B92F7B" w:rsidRDefault="004C58CF">
      <w:pPr>
        <w:rPr>
          <w:i/>
        </w:rPr>
      </w:pPr>
    </w:p>
    <w:p w:rsidR="004C58CF" w:rsidRPr="00B92F7B" w:rsidRDefault="004C58CF">
      <w:pPr>
        <w:rPr>
          <w:i/>
        </w:rPr>
      </w:pPr>
    </w:p>
    <w:p w:rsidR="004C58CF" w:rsidRPr="00B92F7B" w:rsidRDefault="004C58CF">
      <w:pPr>
        <w:rPr>
          <w:i/>
        </w:rPr>
      </w:pPr>
    </w:p>
    <w:p w:rsidR="004C58CF" w:rsidRPr="00B92F7B" w:rsidRDefault="004C58CF">
      <w:pPr>
        <w:rPr>
          <w:i/>
        </w:rPr>
      </w:pPr>
    </w:p>
    <w:sectPr w:rsidR="004C58CF" w:rsidRPr="00B92F7B" w:rsidSect="00463284">
      <w:headerReference w:type="default" r:id="rId20"/>
      <w:footerReference w:type="even" r:id="rId21"/>
      <w:footerReference w:type="default" r:id="rId22"/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793" w:rsidRDefault="00D16793" w:rsidP="000B420B">
      <w:pPr>
        <w:spacing w:after="0" w:line="240" w:lineRule="auto"/>
      </w:pPr>
      <w:r>
        <w:separator/>
      </w:r>
    </w:p>
  </w:endnote>
  <w:endnote w:type="continuationSeparator" w:id="0">
    <w:p w:rsidR="00D16793" w:rsidRDefault="00D16793" w:rsidP="000B4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CW Cursive Writing 33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11D" w:rsidRDefault="00C23354" w:rsidP="00EB46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211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211D" w:rsidRDefault="002121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11D" w:rsidRDefault="00C23354" w:rsidP="00EB46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211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62BB">
      <w:rPr>
        <w:rStyle w:val="PageNumber"/>
        <w:noProof/>
      </w:rPr>
      <w:t>1</w:t>
    </w:r>
    <w:r>
      <w:rPr>
        <w:rStyle w:val="PageNumber"/>
      </w:rPr>
      <w:fldChar w:fldCharType="end"/>
    </w:r>
  </w:p>
  <w:p w:rsidR="0021211D" w:rsidRDefault="0021211D">
    <w:pPr>
      <w:pStyle w:val="Footer"/>
    </w:pPr>
    <w:smartTag w:uri="urn:schemas-microsoft-com:office:smarttags" w:element="place">
      <w:smartTag w:uri="urn:schemas-microsoft-com:office:smarttags" w:element="PlaceName">
        <w:r>
          <w:t>Woodlands</w:t>
        </w:r>
      </w:smartTag>
      <w:r>
        <w:t xml:space="preserve"> </w:t>
      </w:r>
      <w:smartTag w:uri="urn:schemas-microsoft-com:office:smarttags" w:element="PlaceType">
        <w:r>
          <w:t>Primary School</w:t>
        </w:r>
      </w:smartTag>
    </w:smartTag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793" w:rsidRDefault="00D16793" w:rsidP="000B420B">
      <w:pPr>
        <w:spacing w:after="0" w:line="240" w:lineRule="auto"/>
      </w:pPr>
      <w:r>
        <w:separator/>
      </w:r>
    </w:p>
  </w:footnote>
  <w:footnote w:type="continuationSeparator" w:id="0">
    <w:p w:rsidR="00D16793" w:rsidRDefault="00D16793" w:rsidP="000B4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11D" w:rsidRDefault="0021211D">
    <w:pPr>
      <w:pStyle w:val="Header"/>
    </w:pPr>
    <w:r>
      <w:t>Glossary of literacy terms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61DB"/>
    <w:multiLevelType w:val="hybridMultilevel"/>
    <w:tmpl w:val="A6520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749F5"/>
    <w:multiLevelType w:val="hybridMultilevel"/>
    <w:tmpl w:val="1DA6F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E4A5B"/>
    <w:multiLevelType w:val="multilevel"/>
    <w:tmpl w:val="0C2E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8A7F5C"/>
    <w:multiLevelType w:val="hybridMultilevel"/>
    <w:tmpl w:val="8DC8D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30D55"/>
    <w:multiLevelType w:val="hybridMultilevel"/>
    <w:tmpl w:val="4AE0D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F28CE"/>
    <w:multiLevelType w:val="multilevel"/>
    <w:tmpl w:val="5190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492C1D"/>
    <w:multiLevelType w:val="multilevel"/>
    <w:tmpl w:val="0A605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8E5933"/>
    <w:multiLevelType w:val="hybridMultilevel"/>
    <w:tmpl w:val="919EBD3C"/>
    <w:lvl w:ilvl="0" w:tplc="08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371138ED"/>
    <w:multiLevelType w:val="hybridMultilevel"/>
    <w:tmpl w:val="33A47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979C1"/>
    <w:multiLevelType w:val="hybridMultilevel"/>
    <w:tmpl w:val="6E22A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C2F20"/>
    <w:multiLevelType w:val="hybridMultilevel"/>
    <w:tmpl w:val="588EA65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4DB1639"/>
    <w:multiLevelType w:val="hybridMultilevel"/>
    <w:tmpl w:val="9D2890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008AE"/>
    <w:multiLevelType w:val="multilevel"/>
    <w:tmpl w:val="43767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69732B82"/>
    <w:multiLevelType w:val="multilevel"/>
    <w:tmpl w:val="AF38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52138E"/>
    <w:multiLevelType w:val="hybridMultilevel"/>
    <w:tmpl w:val="C0F4E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B5317A"/>
    <w:multiLevelType w:val="multilevel"/>
    <w:tmpl w:val="A612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EF4E56"/>
    <w:multiLevelType w:val="hybridMultilevel"/>
    <w:tmpl w:val="EEF27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0"/>
  </w:num>
  <w:num w:numId="5">
    <w:abstractNumId w:val="16"/>
  </w:num>
  <w:num w:numId="6">
    <w:abstractNumId w:val="4"/>
  </w:num>
  <w:num w:numId="7">
    <w:abstractNumId w:val="12"/>
  </w:num>
  <w:num w:numId="8">
    <w:abstractNumId w:val="9"/>
  </w:num>
  <w:num w:numId="9">
    <w:abstractNumId w:val="3"/>
  </w:num>
  <w:num w:numId="10">
    <w:abstractNumId w:val="14"/>
  </w:num>
  <w:num w:numId="11">
    <w:abstractNumId w:val="6"/>
  </w:num>
  <w:num w:numId="12">
    <w:abstractNumId w:val="5"/>
  </w:num>
  <w:num w:numId="13">
    <w:abstractNumId w:val="13"/>
  </w:num>
  <w:num w:numId="14">
    <w:abstractNumId w:val="2"/>
  </w:num>
  <w:num w:numId="15">
    <w:abstractNumId w:val="15"/>
  </w:num>
  <w:num w:numId="16">
    <w:abstractNumId w:val="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24D8"/>
    <w:rsid w:val="00084239"/>
    <w:rsid w:val="000B420B"/>
    <w:rsid w:val="000B62BB"/>
    <w:rsid w:val="000B6FCF"/>
    <w:rsid w:val="000B7937"/>
    <w:rsid w:val="000C68BB"/>
    <w:rsid w:val="000F5453"/>
    <w:rsid w:val="001327DA"/>
    <w:rsid w:val="00135A23"/>
    <w:rsid w:val="00137291"/>
    <w:rsid w:val="00153FC9"/>
    <w:rsid w:val="00177899"/>
    <w:rsid w:val="00196B66"/>
    <w:rsid w:val="0019772A"/>
    <w:rsid w:val="001C0A14"/>
    <w:rsid w:val="001C7976"/>
    <w:rsid w:val="001E24D8"/>
    <w:rsid w:val="001E2B19"/>
    <w:rsid w:val="001E74B5"/>
    <w:rsid w:val="001F3485"/>
    <w:rsid w:val="002009AB"/>
    <w:rsid w:val="0021211D"/>
    <w:rsid w:val="002157D2"/>
    <w:rsid w:val="00231321"/>
    <w:rsid w:val="002D290D"/>
    <w:rsid w:val="002F0F51"/>
    <w:rsid w:val="0031630A"/>
    <w:rsid w:val="00322FF5"/>
    <w:rsid w:val="003767A7"/>
    <w:rsid w:val="003C177F"/>
    <w:rsid w:val="003C1EFB"/>
    <w:rsid w:val="00425FCA"/>
    <w:rsid w:val="00427013"/>
    <w:rsid w:val="00433F00"/>
    <w:rsid w:val="00463284"/>
    <w:rsid w:val="00487160"/>
    <w:rsid w:val="004931CF"/>
    <w:rsid w:val="004A54ED"/>
    <w:rsid w:val="004C4186"/>
    <w:rsid w:val="004C58CF"/>
    <w:rsid w:val="004E1B10"/>
    <w:rsid w:val="00530E70"/>
    <w:rsid w:val="0055603B"/>
    <w:rsid w:val="00581B1A"/>
    <w:rsid w:val="005A27F2"/>
    <w:rsid w:val="005B45CA"/>
    <w:rsid w:val="005E4086"/>
    <w:rsid w:val="00614C35"/>
    <w:rsid w:val="00636183"/>
    <w:rsid w:val="00637D4B"/>
    <w:rsid w:val="00640750"/>
    <w:rsid w:val="0064134D"/>
    <w:rsid w:val="00646742"/>
    <w:rsid w:val="00663A37"/>
    <w:rsid w:val="0067156C"/>
    <w:rsid w:val="006D14CB"/>
    <w:rsid w:val="006D44AB"/>
    <w:rsid w:val="00703E95"/>
    <w:rsid w:val="00732EF8"/>
    <w:rsid w:val="00771424"/>
    <w:rsid w:val="00802C80"/>
    <w:rsid w:val="00826CAF"/>
    <w:rsid w:val="00841DA0"/>
    <w:rsid w:val="00844C29"/>
    <w:rsid w:val="00861F49"/>
    <w:rsid w:val="00875701"/>
    <w:rsid w:val="00875823"/>
    <w:rsid w:val="008913AC"/>
    <w:rsid w:val="008A2E1C"/>
    <w:rsid w:val="008B3F2F"/>
    <w:rsid w:val="008C0E41"/>
    <w:rsid w:val="008D118E"/>
    <w:rsid w:val="00906CD8"/>
    <w:rsid w:val="00913F2F"/>
    <w:rsid w:val="00916272"/>
    <w:rsid w:val="00923CDA"/>
    <w:rsid w:val="00940309"/>
    <w:rsid w:val="00941E36"/>
    <w:rsid w:val="009564CC"/>
    <w:rsid w:val="0098349C"/>
    <w:rsid w:val="009B2640"/>
    <w:rsid w:val="009D33DF"/>
    <w:rsid w:val="009F0102"/>
    <w:rsid w:val="009F1D01"/>
    <w:rsid w:val="00A16E79"/>
    <w:rsid w:val="00A26BD6"/>
    <w:rsid w:val="00A6174B"/>
    <w:rsid w:val="00A63C5E"/>
    <w:rsid w:val="00AC39DA"/>
    <w:rsid w:val="00AD27F1"/>
    <w:rsid w:val="00B0704D"/>
    <w:rsid w:val="00B1379F"/>
    <w:rsid w:val="00B92F7B"/>
    <w:rsid w:val="00BA1336"/>
    <w:rsid w:val="00C10408"/>
    <w:rsid w:val="00C17C22"/>
    <w:rsid w:val="00C23354"/>
    <w:rsid w:val="00C76593"/>
    <w:rsid w:val="00CD13D6"/>
    <w:rsid w:val="00CE3B4C"/>
    <w:rsid w:val="00CF06F7"/>
    <w:rsid w:val="00D16793"/>
    <w:rsid w:val="00D43A6F"/>
    <w:rsid w:val="00D44C35"/>
    <w:rsid w:val="00D51D78"/>
    <w:rsid w:val="00D51D90"/>
    <w:rsid w:val="00D8771B"/>
    <w:rsid w:val="00D91E0B"/>
    <w:rsid w:val="00DA5DC3"/>
    <w:rsid w:val="00DC4E16"/>
    <w:rsid w:val="00DD28E7"/>
    <w:rsid w:val="00DE0609"/>
    <w:rsid w:val="00DF0646"/>
    <w:rsid w:val="00E000DA"/>
    <w:rsid w:val="00E009CC"/>
    <w:rsid w:val="00E81B7A"/>
    <w:rsid w:val="00E920DD"/>
    <w:rsid w:val="00E95088"/>
    <w:rsid w:val="00EB4678"/>
    <w:rsid w:val="00EE2D7A"/>
    <w:rsid w:val="00F26121"/>
    <w:rsid w:val="00F43899"/>
    <w:rsid w:val="00F45232"/>
    <w:rsid w:val="00FA5E24"/>
    <w:rsid w:val="00FB0849"/>
    <w:rsid w:val="00FD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docId w15:val="{01F670FF-3B57-4C60-80AD-74D2A58F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4D8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qFormat/>
    <w:locked/>
    <w:rsid w:val="00AC39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AC39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AD27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AD27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AD27F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locked/>
    <w:rsid w:val="00AD27F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locked/>
    <w:rsid w:val="00AD27F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locked/>
    <w:rsid w:val="008C0E4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E24D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1E24D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99"/>
    <w:qFormat/>
    <w:rsid w:val="001E24D8"/>
    <w:rPr>
      <w:rFonts w:cs="Times New Roman"/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1E24D8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1E24D8"/>
    <w:rPr>
      <w:rFonts w:cs="Times New Roman"/>
      <w:color w:val="0000FF"/>
      <w:u w:val="single"/>
    </w:rPr>
  </w:style>
  <w:style w:type="character" w:customStyle="1" w:styleId="def">
    <w:name w:val="def"/>
    <w:basedOn w:val="DefaultParagraphFont"/>
    <w:uiPriority w:val="99"/>
    <w:rsid w:val="001E24D8"/>
    <w:rPr>
      <w:rFonts w:cs="Times New Roman"/>
    </w:rPr>
  </w:style>
  <w:style w:type="character" w:customStyle="1" w:styleId="definition">
    <w:name w:val="definition"/>
    <w:basedOn w:val="DefaultParagraphFont"/>
    <w:uiPriority w:val="99"/>
    <w:rsid w:val="001E24D8"/>
    <w:rPr>
      <w:rFonts w:cs="Times New Roman"/>
    </w:rPr>
  </w:style>
  <w:style w:type="paragraph" w:styleId="NormalWeb">
    <w:name w:val="Normal (Web)"/>
    <w:basedOn w:val="Normal"/>
    <w:uiPriority w:val="99"/>
    <w:rsid w:val="00861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table" w:customStyle="1" w:styleId="TableGrid1">
    <w:name w:val="Table Grid1"/>
    <w:uiPriority w:val="99"/>
    <w:rsid w:val="00861F4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861F4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B42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B420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B42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B420B"/>
    <w:rPr>
      <w:rFonts w:cs="Times New Roman"/>
    </w:rPr>
  </w:style>
  <w:style w:type="table" w:customStyle="1" w:styleId="TableGrid3">
    <w:name w:val="Table Grid3"/>
    <w:uiPriority w:val="99"/>
    <w:rsid w:val="000B42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95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508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B92F7B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B92F7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92F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7E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92F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7E9"/>
    <w:rPr>
      <w:b/>
      <w:bCs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locked/>
    <w:rsid w:val="00231321"/>
    <w:rPr>
      <w:b/>
      <w:bCs/>
    </w:rPr>
  </w:style>
  <w:style w:type="paragraph" w:styleId="ListParagraph">
    <w:name w:val="List Paragraph"/>
    <w:basedOn w:val="Normal"/>
    <w:uiPriority w:val="34"/>
    <w:qFormat/>
    <w:rsid w:val="00B1379F"/>
    <w:pPr>
      <w:ind w:left="720"/>
      <w:contextualSpacing/>
    </w:pPr>
  </w:style>
  <w:style w:type="character" w:customStyle="1" w:styleId="tgc">
    <w:name w:val="_tgc"/>
    <w:basedOn w:val="DefaultParagraphFont"/>
    <w:rsid w:val="001F3485"/>
  </w:style>
  <w:style w:type="character" w:customStyle="1" w:styleId="hvr">
    <w:name w:val="hvr"/>
    <w:basedOn w:val="DefaultParagraphFont"/>
    <w:rsid w:val="00DE0609"/>
  </w:style>
  <w:style w:type="character" w:customStyle="1" w:styleId="Heading2Char">
    <w:name w:val="Heading 2 Char"/>
    <w:basedOn w:val="DefaultParagraphFont"/>
    <w:link w:val="Heading2"/>
    <w:rsid w:val="00AC39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rsid w:val="00AC39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AD27F1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customStyle="1" w:styleId="Heading4Char">
    <w:name w:val="Heading 4 Char"/>
    <w:basedOn w:val="DefaultParagraphFont"/>
    <w:link w:val="Heading4"/>
    <w:rsid w:val="00AD27F1"/>
    <w:rPr>
      <w:rFonts w:asciiTheme="majorHAnsi" w:eastAsiaTheme="majorEastAsia" w:hAnsiTheme="majorHAnsi" w:cstheme="majorBidi"/>
      <w:b/>
      <w:bCs/>
      <w:i/>
      <w:iCs/>
      <w:color w:val="4F81BD" w:themeColor="accent1"/>
      <w:lang w:val="en-GB"/>
    </w:rPr>
  </w:style>
  <w:style w:type="character" w:customStyle="1" w:styleId="Heading5Char">
    <w:name w:val="Heading 5 Char"/>
    <w:basedOn w:val="DefaultParagraphFont"/>
    <w:link w:val="Heading5"/>
    <w:rsid w:val="00AD27F1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customStyle="1" w:styleId="Heading6Char">
    <w:name w:val="Heading 6 Char"/>
    <w:basedOn w:val="DefaultParagraphFont"/>
    <w:link w:val="Heading6"/>
    <w:rsid w:val="00AD27F1"/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rsid w:val="00AD27F1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rsid w:val="008C0E41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paragraph" w:styleId="Subtitle">
    <w:name w:val="Subtitle"/>
    <w:basedOn w:val="Normal"/>
    <w:next w:val="Normal"/>
    <w:link w:val="SubtitleChar"/>
    <w:qFormat/>
    <w:locked/>
    <w:rsid w:val="008C0E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C0E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3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6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3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43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338436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56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737388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18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668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830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958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3730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95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9748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970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4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5354192">
                                                                              <w:marLeft w:val="3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7615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2944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9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63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68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23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32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9635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107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4019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7844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7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0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81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86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0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350587">
                                          <w:marLeft w:val="14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588383">
                                          <w:marLeft w:val="14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57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7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09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80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9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483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3719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grammar.about.com/od/il/g/independterm.htm" TargetMode="External"/><Relationship Id="rId18" Type="http://schemas.openxmlformats.org/officeDocument/2006/relationships/hyperlink" Target="http://grammar.about.com/od/rs/g/syllableterm.htm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woodlands-school.co.uk/wp-content/uploads/2012/10/New-logo-2012.j" TargetMode="External"/><Relationship Id="rId12" Type="http://schemas.openxmlformats.org/officeDocument/2006/relationships/hyperlink" Target="http://grammar.about.com/od/pq/g/punctuationterm.htm" TargetMode="External"/><Relationship Id="rId17" Type="http://schemas.openxmlformats.org/officeDocument/2006/relationships/hyperlink" Target="http://grammar.about.com/od/c/g/compnounterm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grammar.about.com/od/pq/g/punctuationterm.htm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rammar.about.com/od/pq/g/pronounterm.htm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grammar.about.com/od/mo/g/meaningterm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oxforddictionaries.com/definition/english/indirect+speech" TargetMode="External"/><Relationship Id="rId19" Type="http://schemas.openxmlformats.org/officeDocument/2006/relationships/hyperlink" Target="https://www.gov.uk/government/uploads/system/uploads/attachment_data/file/335190/English_Appendix_2_-_Vocabulary_grammar_and_punctuatio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xforddictionaries.com/definition/english/reported+speech" TargetMode="External"/><Relationship Id="rId14" Type="http://schemas.openxmlformats.org/officeDocument/2006/relationships/hyperlink" Target="http://grammar.about.com/od/fh/g/hyphenterm.htm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12</Pages>
  <Words>3259</Words>
  <Characters>18580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21796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Miss Coleing</dc:creator>
  <cp:lastModifiedBy>Mrs Read</cp:lastModifiedBy>
  <cp:revision>80</cp:revision>
  <cp:lastPrinted>2014-04-28T13:07:00Z</cp:lastPrinted>
  <dcterms:created xsi:type="dcterms:W3CDTF">2014-04-28T19:10:00Z</dcterms:created>
  <dcterms:modified xsi:type="dcterms:W3CDTF">2021-01-28T14:34:00Z</dcterms:modified>
</cp:coreProperties>
</file>